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C4" w:rsidRPr="000D26CA" w:rsidRDefault="00D1151D" w:rsidP="002A41B8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bookmarkStart w:id="0" w:name="_GoBack"/>
      <w:bookmarkEnd w:id="0"/>
      <w:r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TABLA DE APLICABILIDAD DE LAS OBLIGACION</w:t>
      </w:r>
      <w:r w:rsidR="00B47043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ES DE TRANSPARENCIA COMUNES 2017</w:t>
      </w:r>
      <w:r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DE LA PROMOTORA PARA LA CONSERVACIÓN Y DESARROLLO SUSTENTABLE DEL ESTADO DE CAMPECHE.</w:t>
      </w:r>
    </w:p>
    <w:p w:rsidR="00554264" w:rsidRPr="000D26CA" w:rsidRDefault="00554264" w:rsidP="002A41B8">
      <w:pPr>
        <w:spacing w:after="0" w:line="240" w:lineRule="auto"/>
        <w:ind w:left="851"/>
        <w:jc w:val="both"/>
        <w:rPr>
          <w:i/>
        </w:rPr>
      </w:pPr>
    </w:p>
    <w:p w:rsidR="00667E9A" w:rsidRPr="000D26CA" w:rsidRDefault="00667E9A" w:rsidP="002A41B8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0D26CA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 w:rsidRPr="000D26CA">
        <w:rPr>
          <w:i/>
        </w:rPr>
        <w:t xml:space="preserve"> 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</w:p>
    <w:p w:rsidR="00864C64" w:rsidRPr="000D26CA" w:rsidRDefault="00864C64" w:rsidP="002A41B8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tblpX="-998" w:tblpY="1"/>
        <w:tblOverlap w:val="never"/>
        <w:tblW w:w="572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950"/>
        <w:gridCol w:w="1453"/>
        <w:gridCol w:w="1453"/>
        <w:gridCol w:w="747"/>
        <w:gridCol w:w="3320"/>
        <w:gridCol w:w="2986"/>
        <w:gridCol w:w="2977"/>
      </w:tblGrid>
      <w:tr w:rsidR="00951EA4" w:rsidRPr="000D26CA" w:rsidTr="00BE4200">
        <w:trPr>
          <w:trHeight w:val="132"/>
          <w:tblHeader/>
        </w:trPr>
        <w:tc>
          <w:tcPr>
            <w:tcW w:w="655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488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A83D2C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488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</w:tc>
        <w:tc>
          <w:tcPr>
            <w:tcW w:w="3369" w:type="pct"/>
            <w:gridSpan w:val="4"/>
            <w:shd w:val="clear" w:color="000000" w:fill="60497A"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B2460F" w:rsidRPr="000D26CA" w:rsidTr="00BE4200">
        <w:trPr>
          <w:trHeight w:val="1334"/>
          <w:tblHeader/>
        </w:trPr>
        <w:tc>
          <w:tcPr>
            <w:tcW w:w="655" w:type="pct"/>
            <w:vMerge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60497A"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shd w:val="clear" w:color="000000" w:fill="60497A"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03" w:type="pct"/>
            <w:shd w:val="clear" w:color="000000" w:fill="60497A"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00" w:type="pct"/>
            <w:shd w:val="clear" w:color="000000" w:fill="60497A"/>
            <w:vAlign w:val="center"/>
            <w:hideMark/>
          </w:tcPr>
          <w:p w:rsidR="00951EA4" w:rsidRPr="000D26CA" w:rsidRDefault="00951EA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0D26CA" w:rsidRPr="000D26CA" w:rsidTr="00BE4200">
        <w:trPr>
          <w:trHeight w:val="5915"/>
        </w:trPr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91347C" w:rsidRPr="000D26CA" w:rsidRDefault="0091347C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000000" w:fill="FFFFFF"/>
            <w:vAlign w:val="center"/>
            <w:hideMark/>
          </w:tcPr>
          <w:p w:rsidR="0091347C" w:rsidRPr="000D26CA" w:rsidRDefault="00BE4200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Poder Ejecutivo</w:t>
            </w:r>
          </w:p>
        </w:tc>
        <w:tc>
          <w:tcPr>
            <w:tcW w:w="488" w:type="pct"/>
            <w:vMerge w:val="restart"/>
            <w:shd w:val="clear" w:color="000000" w:fill="FFFFFF"/>
            <w:vAlign w:val="center"/>
            <w:hideMark/>
          </w:tcPr>
          <w:p w:rsidR="00A83D2C" w:rsidRPr="000D26CA" w:rsidRDefault="00473DFD" w:rsidP="002A41B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Para Poder Ejecutivo Estatal</w:t>
            </w:r>
            <w:r w:rsidR="00A83D2C" w:rsidRPr="000D26CA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23135" w:rsidRPr="00BE4200" w:rsidRDefault="00F81885" w:rsidP="002A41B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Organismo descentralizado</w:t>
            </w: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91347C" w:rsidRPr="000D26CA" w:rsidRDefault="0091347C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91347C" w:rsidRPr="000D26CA" w:rsidRDefault="0091347C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91347C" w:rsidRPr="00ED7383" w:rsidRDefault="00A878D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D7383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ED7383" w:rsidRPr="00ED7383" w:rsidRDefault="00ED7383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5F3096" w:rsidRPr="00BE4200" w:rsidRDefault="005F3096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91347C" w:rsidRPr="002C4377" w:rsidRDefault="0057621C" w:rsidP="002A41B8">
            <w:pPr>
              <w:pStyle w:val="Sinespaciad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4377">
              <w:rPr>
                <w:rFonts w:eastAsia="Times New Roman"/>
                <w:b/>
                <w:sz w:val="18"/>
                <w:szCs w:val="18"/>
              </w:rPr>
              <w:t>Unidad de Asuntos Jurídicos</w:t>
            </w:r>
          </w:p>
        </w:tc>
      </w:tr>
      <w:tr w:rsidR="000D26CA" w:rsidRPr="000D26CA" w:rsidTr="00BE4200">
        <w:trPr>
          <w:trHeight w:val="2904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34655" w:rsidRDefault="00734655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  <w:p w:rsidR="00BB09EF" w:rsidRPr="00BB09EF" w:rsidRDefault="00BB09EF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34655" w:rsidRPr="00BE4200" w:rsidRDefault="009C2EC9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0D26CA" w:rsidRPr="000D26CA" w:rsidTr="00BE4200">
        <w:trPr>
          <w:trHeight w:val="717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734655" w:rsidRPr="00ED7383" w:rsidRDefault="00734655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D7383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ED7383" w:rsidRPr="00ED7383" w:rsidRDefault="00ED7383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</w:tcPr>
          <w:p w:rsidR="00734655" w:rsidRPr="009C2EC9" w:rsidRDefault="00BB4923" w:rsidP="00BB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0D26CA" w:rsidRPr="000D26CA" w:rsidTr="00BE4200">
        <w:trPr>
          <w:trHeight w:val="103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34655" w:rsidRPr="000D26CA" w:rsidRDefault="00734655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734655" w:rsidRDefault="00734655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D7383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ED7383" w:rsidRDefault="00ED7383" w:rsidP="002A41B8">
            <w:pPr>
              <w:spacing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FF5CD2" w:rsidRPr="00ED7383" w:rsidRDefault="00FF5CD2" w:rsidP="002A41B8">
            <w:pPr>
              <w:spacing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</w:tcPr>
          <w:p w:rsidR="00734655" w:rsidRPr="00ED7383" w:rsidRDefault="00ED7383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D738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7B5628" w:rsidRPr="000D26CA" w:rsidTr="00BE4200">
        <w:trPr>
          <w:trHeight w:val="205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7B5628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5628">
              <w:rPr>
                <w:rFonts w:ascii="Calibri" w:eastAsia="Times New Roman" w:hAnsi="Calibri" w:cs="Times New Roman"/>
                <w:sz w:val="20"/>
                <w:szCs w:val="20"/>
              </w:rPr>
              <w:t>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7B5628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5628">
              <w:rPr>
                <w:rFonts w:ascii="Calibri" w:eastAsia="Times New Roman" w:hAnsi="Calibri" w:cs="Times New Roman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7B5628" w:rsidRDefault="007B5628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D7383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7B5628" w:rsidRDefault="007B5628" w:rsidP="002A41B8">
            <w:pPr>
              <w:spacing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FF5CD2" w:rsidRPr="00ED7383" w:rsidRDefault="00FF5CD2" w:rsidP="002A41B8">
            <w:pPr>
              <w:spacing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ED7383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D738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1B068E" w:rsidRPr="000D26CA" w:rsidTr="00BE4200">
        <w:trPr>
          <w:trHeight w:val="9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1B068E" w:rsidRPr="000D26CA" w:rsidRDefault="001B068E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1B068E" w:rsidRPr="000D26CA" w:rsidRDefault="001B068E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1B068E" w:rsidRPr="000D26CA" w:rsidRDefault="001B068E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1B068E" w:rsidRPr="000D26CA" w:rsidRDefault="001B068E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1B068E" w:rsidRPr="000D26CA" w:rsidRDefault="001B068E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1B068E" w:rsidRDefault="001B068E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D7383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1B068E" w:rsidRPr="00ED7383" w:rsidRDefault="001B068E" w:rsidP="002A41B8">
            <w:pPr>
              <w:spacing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1B068E" w:rsidRPr="00ED7383" w:rsidRDefault="001B068E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D738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DA06ED" w:rsidRPr="000D26CA" w:rsidTr="00BE4200">
        <w:trPr>
          <w:trHeight w:val="5632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DA06ED" w:rsidRPr="000D26CA" w:rsidRDefault="00DA06ED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DA06ED" w:rsidRPr="000D26CA" w:rsidRDefault="00DA06ED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DA06ED" w:rsidRPr="000D26CA" w:rsidRDefault="00DA06ED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DA06ED" w:rsidRPr="000D26CA" w:rsidRDefault="00DA06ED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DA06ED" w:rsidRPr="000D26CA" w:rsidRDefault="00DA06ED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DA06ED" w:rsidRDefault="00721025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FF5CD2" w:rsidRDefault="00FF5CD2" w:rsidP="002A41B8">
            <w:pPr>
              <w:pStyle w:val="Sinespaciado"/>
              <w:jc w:val="both"/>
              <w:rPr>
                <w:rFonts w:eastAsia="Times New Roman"/>
                <w:sz w:val="18"/>
                <w:szCs w:val="18"/>
              </w:rPr>
            </w:pPr>
          </w:p>
          <w:p w:rsidR="00DA06ED" w:rsidRPr="00BB09EF" w:rsidRDefault="00DA06ED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DA06ED" w:rsidRPr="00BE4200" w:rsidRDefault="00DA06ED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7B5628" w:rsidRPr="000D26CA" w:rsidTr="00BE4200">
        <w:trPr>
          <w:trHeight w:val="12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7B5628" w:rsidRPr="005354B1" w:rsidRDefault="00721025" w:rsidP="00FF5CD2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7B5628" w:rsidRPr="005354B1" w:rsidRDefault="007B5628" w:rsidP="002A41B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DF0FFF" w:rsidRDefault="007B5628" w:rsidP="002A41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F0FFF">
              <w:rPr>
                <w:b/>
                <w:sz w:val="18"/>
                <w:szCs w:val="18"/>
              </w:rPr>
              <w:t>Coordinación Administrativa</w:t>
            </w:r>
          </w:p>
        </w:tc>
      </w:tr>
      <w:tr w:rsidR="007B5628" w:rsidRPr="000D26CA" w:rsidTr="00BE4200">
        <w:trPr>
          <w:trHeight w:val="12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7B5628" w:rsidRDefault="00000AD5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FF5CD2" w:rsidRDefault="00FF5CD2" w:rsidP="002A41B8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000AD5" w:rsidRPr="000D26CA" w:rsidRDefault="00000AD5" w:rsidP="002A41B8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DF0FFF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F0FF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Coordinación Administrativa</w:t>
            </w:r>
          </w:p>
        </w:tc>
      </w:tr>
      <w:tr w:rsidR="00000AD5" w:rsidRPr="000D26CA" w:rsidTr="00BE4200">
        <w:trPr>
          <w:trHeight w:val="12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000AD5" w:rsidRPr="000D26CA" w:rsidRDefault="00000AD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000AD5" w:rsidRPr="000D26CA" w:rsidRDefault="00000AD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000AD5" w:rsidRPr="000D26CA" w:rsidRDefault="00000AD5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000AD5" w:rsidRPr="000D26CA" w:rsidRDefault="00000AD5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000AD5" w:rsidRPr="000D26CA" w:rsidRDefault="00000AD5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000AD5" w:rsidRDefault="00721025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000AD5" w:rsidRDefault="00000AD5" w:rsidP="002A41B8">
            <w:pPr>
              <w:pStyle w:val="Sinespaciado"/>
              <w:jc w:val="both"/>
              <w:rPr>
                <w:rFonts w:eastAsia="Times New Roman"/>
                <w:sz w:val="18"/>
                <w:szCs w:val="18"/>
              </w:rPr>
            </w:pPr>
          </w:p>
          <w:p w:rsidR="00FF5CD2" w:rsidRPr="00BB09EF" w:rsidRDefault="00FF5CD2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000AD5" w:rsidRPr="00BE4200" w:rsidRDefault="00000AD5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A22992" w:rsidRPr="000D26CA" w:rsidTr="00BE4200">
        <w:trPr>
          <w:trHeight w:val="9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A22992" w:rsidRPr="000D26CA" w:rsidRDefault="00A22992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A22992" w:rsidRPr="000D26CA" w:rsidRDefault="00A22992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A22992" w:rsidRPr="000D26CA" w:rsidRDefault="00A22992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A22992" w:rsidRPr="000D26CA" w:rsidRDefault="00A22992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A22992" w:rsidRPr="000D26CA" w:rsidRDefault="00A22992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A22992" w:rsidRDefault="00721025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FF5CD2" w:rsidRDefault="00FF5CD2" w:rsidP="002A41B8">
            <w:pPr>
              <w:pStyle w:val="Sinespaciado"/>
              <w:jc w:val="both"/>
              <w:rPr>
                <w:rFonts w:eastAsia="Times New Roman"/>
                <w:sz w:val="18"/>
                <w:szCs w:val="18"/>
              </w:rPr>
            </w:pPr>
          </w:p>
          <w:p w:rsidR="00A22992" w:rsidRPr="00BB09EF" w:rsidRDefault="00A22992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22992" w:rsidRPr="00BE4200" w:rsidRDefault="00A22992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7B5628" w:rsidRPr="000D26CA" w:rsidTr="00BE4200">
        <w:trPr>
          <w:trHeight w:val="88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Pr="005354B1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54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Aplica</w:t>
            </w:r>
          </w:p>
          <w:p w:rsidR="007B5628" w:rsidRPr="00DF0FFF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0F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acuerdo en la Ley orgánica de la Administración Pública del Estado de Campeche, es atribución de la Secretaria de Contraloría del Estado de Campeche:</w:t>
            </w:r>
          </w:p>
          <w:p w:rsidR="007B5628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0F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Articulo 24.- Fracción XVII.- recibir las declaraciones patrimoniales de las dependencias y entidades de la Administración Pública Estatal, en los Términos previstos en la Ley Reglamentaria del Capítulo XVII de la Constitución Política del Estado de Campeche.</w:t>
            </w:r>
          </w:p>
          <w:p w:rsidR="00FF5CD2" w:rsidRDefault="00FF5CD2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F5CD2" w:rsidRPr="000D26CA" w:rsidRDefault="00FF5CD2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Toda vez que este sujeto obligado no generará  en ningún momento información por no estar especificado en sus facultades, competencias y funciones otorgadas por los ordenamientos jurídicos aplicables.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A22992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B5628" w:rsidRPr="000D26CA" w:rsidTr="00A22992">
        <w:trPr>
          <w:trHeight w:hRule="exact" w:val="3781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F5CD2" w:rsidRDefault="00FF5CD2" w:rsidP="002A41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B5628" w:rsidRPr="00940B95" w:rsidRDefault="007B5628" w:rsidP="002A41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40B95">
              <w:rPr>
                <w:rFonts w:eastAsia="Times New Roman"/>
                <w:sz w:val="18"/>
                <w:szCs w:val="18"/>
              </w:rPr>
              <w:t>Aplica</w:t>
            </w:r>
          </w:p>
          <w:p w:rsidR="00A22992" w:rsidRPr="00940B95" w:rsidRDefault="00A22992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B15CF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5CFA">
              <w:rPr>
                <w:rFonts w:eastAsia="Times New Roman"/>
                <w:b/>
                <w:sz w:val="18"/>
                <w:szCs w:val="18"/>
              </w:rPr>
              <w:t xml:space="preserve">Unidad </w:t>
            </w:r>
            <w:r w:rsidR="00BB4923">
              <w:rPr>
                <w:rFonts w:eastAsia="Times New Roman"/>
                <w:b/>
                <w:sz w:val="18"/>
                <w:szCs w:val="18"/>
              </w:rPr>
              <w:t>de Transparencia</w:t>
            </w:r>
          </w:p>
        </w:tc>
      </w:tr>
      <w:tr w:rsidR="007B5628" w:rsidRPr="000D26CA" w:rsidTr="00BE4200">
        <w:trPr>
          <w:trHeight w:val="9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Default="000E27C3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</w:t>
            </w:r>
            <w:r w:rsidR="007B562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FF5CD2" w:rsidRDefault="00FF5CD2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FF5CD2" w:rsidRDefault="00FF5CD2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promotora no emite convocatorias o  concursos  para ocupar cargos públicos, sino que estos son aprobados por la Junta de Gobierno de conformidad con </w:t>
            </w:r>
            <w:r w:rsidR="007E3F47">
              <w:rPr>
                <w:sz w:val="18"/>
                <w:szCs w:val="18"/>
              </w:rPr>
              <w:t xml:space="preserve">Articulo 7.- Fracción IV. Del Acuerdo de Creación. </w:t>
            </w:r>
          </w:p>
          <w:p w:rsidR="000E27C3" w:rsidRPr="003B1B3D" w:rsidRDefault="007E3F47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E3F47">
              <w:rPr>
                <w:sz w:val="18"/>
                <w:szCs w:val="18"/>
              </w:rPr>
              <w:t>Toda vez que este sujeto obligado no generará  en ningún momento información por no estar especificado en sus facultades, competencias y funciones otorgadas por los ordenamientos jurídicos aplicables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0E27C3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5628" w:rsidRPr="000D26CA" w:rsidTr="00BE4200">
        <w:trPr>
          <w:trHeight w:val="6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de los programas de subsidios, estímulos y apoyos, en el que se deberá informar respecto de los programas de transferencia, de servicios, de infraestructura social y de subsidio, en los que se de</w:t>
            </w:r>
            <w:r w:rsidR="00AA5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berá contener lo siguiente: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Default="007B5628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Aplica</w:t>
            </w:r>
          </w:p>
          <w:p w:rsidR="00100B5B" w:rsidRDefault="00AA51FC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Conforme al objeto público, la misión y visión del organismo</w:t>
            </w:r>
            <w:r w:rsidR="007E3F47">
              <w:rPr>
                <w:sz w:val="18"/>
                <w:szCs w:val="18"/>
              </w:rPr>
              <w:t xml:space="preserve"> que conforme al Artículo 2. Del Acuerdo de Creación, tiene como objetivo principal  conservar el patrimonio natural del estado de Campeche, mediante la creación, administración, promoción y </w:t>
            </w:r>
            <w:r w:rsidR="00100B5B">
              <w:rPr>
                <w:sz w:val="18"/>
                <w:szCs w:val="18"/>
              </w:rPr>
              <w:t>manteamiento</w:t>
            </w:r>
            <w:r w:rsidR="007E3F47">
              <w:rPr>
                <w:sz w:val="18"/>
                <w:szCs w:val="18"/>
              </w:rPr>
              <w:t xml:space="preserve"> de espacios de á</w:t>
            </w:r>
            <w:r w:rsidR="00100B5B">
              <w:rPr>
                <w:sz w:val="18"/>
                <w:szCs w:val="18"/>
              </w:rPr>
              <w:t xml:space="preserve">reas verdes conformados por recursos naturales e infraestructura de servicios,, con los fines de mejorar el ambiente, embellecer el paisaje </w:t>
            </w:r>
            <w:r w:rsidR="00100B5B">
              <w:rPr>
                <w:sz w:val="18"/>
                <w:szCs w:val="18"/>
              </w:rPr>
              <w:lastRenderedPageBreak/>
              <w:t xml:space="preserve">urbano y ofrecer a la población espacios para el descanso, recreo y entreteniendo que satisfaga las necesidades de convivencia del hombre con la naturaleza y consigo mismo. </w:t>
            </w:r>
          </w:p>
          <w:p w:rsidR="007B5628" w:rsidRDefault="00100B5B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A51FC">
              <w:rPr>
                <w:sz w:val="18"/>
                <w:szCs w:val="18"/>
              </w:rPr>
              <w:t>us funciones no son de apoyo a sectores sociales, por lo que no tiene programas o subsidios en dinero o en especie establecidos mediante Reglas de Operación.</w:t>
            </w:r>
          </w:p>
          <w:p w:rsidR="00100B5B" w:rsidRDefault="00100B5B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00B5B">
              <w:rPr>
                <w:sz w:val="18"/>
                <w:szCs w:val="18"/>
              </w:rPr>
              <w:t>Toda vez que este sujeto obligado no generará  en ningún momento información por no estar especificado en sus facultades, competencias y funciones otorgadas por los ordenamientos jurídicos aplicables</w:t>
            </w:r>
            <w:proofErr w:type="gramStart"/>
            <w:r w:rsidRPr="00100B5B">
              <w:rPr>
                <w:sz w:val="18"/>
                <w:szCs w:val="18"/>
              </w:rPr>
              <w:t>..</w:t>
            </w:r>
            <w:proofErr w:type="gramEnd"/>
          </w:p>
          <w:p w:rsidR="007E3F47" w:rsidRPr="003B1B3D" w:rsidRDefault="007E3F47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AA51FC" w:rsidRDefault="007B5628" w:rsidP="002A41B8">
            <w:pPr>
              <w:pStyle w:val="Sinespaciad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A51FC" w:rsidRPr="000D26CA" w:rsidTr="00BE4200">
        <w:trPr>
          <w:trHeight w:val="15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AA51FC" w:rsidRPr="000D26CA" w:rsidRDefault="00AA51FC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AA51FC" w:rsidRPr="000D26CA" w:rsidRDefault="00AA51FC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AA51FC" w:rsidRPr="000D26CA" w:rsidRDefault="00AA51FC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AA51FC" w:rsidRPr="000D26CA" w:rsidRDefault="00AA51FC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AA51FC" w:rsidRPr="00CD4246" w:rsidRDefault="00AA51FC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4246">
              <w:rPr>
                <w:rFonts w:ascii="Calibri" w:eastAsia="Times New Roman" w:hAnsi="Calibri" w:cs="Times New Roman"/>
                <w:sz w:val="20"/>
                <w:szCs w:val="20"/>
              </w:rPr>
              <w:t xml:space="preserve">Las condiciones generales de trabajo, contratos o convenios que regulen las relaciones laborales del personal de base o de confianza, así como </w:t>
            </w:r>
            <w:r w:rsidRPr="00CD424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los recursos públicos económicos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CD4246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en especie o donativos, que sean entregados a los sindicatos y ejerzan como recursos públicos;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AA51FC" w:rsidRDefault="00AA51FC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plica</w:t>
            </w:r>
          </w:p>
          <w:p w:rsidR="00520E24" w:rsidRPr="00BB09EF" w:rsidRDefault="00520E24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AA51FC" w:rsidRPr="00BE4200" w:rsidRDefault="00AA51FC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520E24" w:rsidRPr="000D26CA" w:rsidTr="00BE4200">
        <w:trPr>
          <w:trHeight w:val="6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520E24" w:rsidRPr="000D26CA" w:rsidRDefault="00520E24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520E24" w:rsidRPr="000D26CA" w:rsidRDefault="00520E24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520E24" w:rsidRPr="000D26CA" w:rsidRDefault="00520E24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520E24" w:rsidRPr="000D26CA" w:rsidRDefault="00520E2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520E24" w:rsidRPr="000D26CA" w:rsidRDefault="00520E24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520E24" w:rsidRDefault="00520E24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plica</w:t>
            </w:r>
            <w:r w:rsidR="003F06F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3F06F8" w:rsidRPr="00BB09EF" w:rsidRDefault="003F06F8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520E24" w:rsidRDefault="00520E2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  <w:p w:rsidR="004D35B7" w:rsidRDefault="004D35B7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4D35B7" w:rsidRDefault="004D35B7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100B5B" w:rsidRPr="00BE4200" w:rsidRDefault="00100B5B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4D35B7" w:rsidRPr="000D26CA" w:rsidTr="00BE4200">
        <w:trPr>
          <w:trHeight w:val="12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4D35B7" w:rsidRPr="000D26CA" w:rsidRDefault="004D35B7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4D35B7" w:rsidRPr="000D26CA" w:rsidRDefault="004D35B7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4D35B7" w:rsidRPr="000D26CA" w:rsidRDefault="004D35B7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4D35B7" w:rsidRPr="000D26CA" w:rsidRDefault="004D35B7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4D35B7" w:rsidRPr="009F08DC" w:rsidRDefault="004D35B7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6744EA">
              <w:rPr>
                <w:rFonts w:ascii="Calibri" w:eastAsia="Times New Roman" w:hAnsi="Calibri" w:cs="Times New Roman"/>
                <w:sz w:val="20"/>
                <w:szCs w:val="20"/>
              </w:rPr>
              <w:t xml:space="preserve">El listado de Servidores Públicos con sanciones administrativas definitivas, especificando la causa de sanción y la </w:t>
            </w:r>
            <w:r w:rsidRPr="00B96B6A">
              <w:rPr>
                <w:rFonts w:ascii="Calibri" w:eastAsia="Times New Roman" w:hAnsi="Calibri" w:cs="Times New Roman"/>
                <w:sz w:val="20"/>
                <w:szCs w:val="20"/>
              </w:rPr>
              <w:t>disposición;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4D35B7" w:rsidRDefault="004D35B7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plica</w:t>
            </w:r>
          </w:p>
          <w:p w:rsidR="00B96B6A" w:rsidRDefault="00B96B6A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De conformidad con la Ley Orgánica  de la Administración Pública del Estado de Campeche es Atribución de la Secretaria de Contraloría:</w:t>
            </w:r>
          </w:p>
          <w:p w:rsidR="00B96B6A" w:rsidRDefault="00B96B6A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  <w:p w:rsidR="00B96B6A" w:rsidRPr="00B96B6A" w:rsidRDefault="00B96B6A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Articulo 24.-Fracción  </w:t>
            </w:r>
            <w:r w:rsidRPr="00B96B6A">
              <w:rPr>
                <w:sz w:val="18"/>
                <w:szCs w:val="18"/>
              </w:rPr>
              <w:t xml:space="preserve">XXI. Identificar, investigar y determinar, por sí o por conducto de los respectivos Órganos Internos de Control, las responsabilidades en que incurran los </w:t>
            </w:r>
            <w:r w:rsidRPr="00B96B6A">
              <w:rPr>
                <w:sz w:val="18"/>
                <w:szCs w:val="18"/>
              </w:rPr>
              <w:lastRenderedPageBreak/>
              <w:t>servidores públicos de las dependencias y entidades de la Administración Pública Estatal, derivadas del incumplimiento de las obligaciones establecidas en la Ley Reglamentaria del Capítulo XVII de la Constitución Política del Estado de Campeche e imponerles las sanciones previstas en dicha ley y en su caso, formular las respectivas denuncias o querellas ante el Ministerio Público;</w:t>
            </w:r>
          </w:p>
          <w:p w:rsidR="00B96B6A" w:rsidRPr="00B96B6A" w:rsidRDefault="00B96B6A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  <w:p w:rsidR="00B96B6A" w:rsidRDefault="00B96B6A" w:rsidP="00B96B6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00B5B">
              <w:rPr>
                <w:sz w:val="18"/>
                <w:szCs w:val="18"/>
              </w:rPr>
              <w:t>Toda vez que este sujeto obligado no generará  en ningún momento información por no estar especificado en sus facultades, competencias y funciones otorgadas por los orde</w:t>
            </w:r>
            <w:r>
              <w:rPr>
                <w:sz w:val="18"/>
                <w:szCs w:val="18"/>
              </w:rPr>
              <w:t>namientos jurídicos aplicables.</w:t>
            </w:r>
          </w:p>
          <w:p w:rsidR="00B96B6A" w:rsidRDefault="00B96B6A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  <w:p w:rsidR="004D35B7" w:rsidRPr="00BB09EF" w:rsidRDefault="004D35B7" w:rsidP="00B96B6A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4D35B7" w:rsidRPr="00BE4200" w:rsidRDefault="004D35B7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7B5628" w:rsidRPr="000D26CA" w:rsidTr="00BE4200">
        <w:trPr>
          <w:trHeight w:val="265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B96B6A" w:rsidRDefault="00B96B6A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7B5628" w:rsidRPr="005354B1" w:rsidRDefault="007B5628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5354B1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Aplica </w:t>
            </w:r>
          </w:p>
          <w:p w:rsidR="007B5628" w:rsidRPr="000D26CA" w:rsidRDefault="007B5628" w:rsidP="002A41B8">
            <w:pPr>
              <w:spacing w:line="240" w:lineRule="auto"/>
              <w:jc w:val="both"/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3D2D62" w:rsidRDefault="007B5628" w:rsidP="00A7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</w:t>
            </w:r>
            <w:r w:rsidR="00A75C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Vinculación y </w:t>
            </w: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Educación Ambiental</w:t>
            </w:r>
          </w:p>
        </w:tc>
      </w:tr>
      <w:tr w:rsidR="00C1180A" w:rsidRPr="000D26CA" w:rsidTr="00BE4200">
        <w:trPr>
          <w:trHeight w:val="3140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C1180A" w:rsidRPr="000D26CA" w:rsidRDefault="00C1180A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C1180A" w:rsidRPr="000D26CA" w:rsidRDefault="00C1180A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C1180A" w:rsidRPr="000D26CA" w:rsidRDefault="00C1180A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C1180A" w:rsidRPr="000D26CA" w:rsidRDefault="00C1180A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C1180A" w:rsidRPr="000D26CA" w:rsidRDefault="00C1180A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B96B6A" w:rsidRDefault="00B96B6A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C1180A" w:rsidRPr="005354B1" w:rsidRDefault="00C1180A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5354B1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Aplica </w:t>
            </w:r>
          </w:p>
          <w:p w:rsidR="00C1180A" w:rsidRPr="000D26CA" w:rsidRDefault="00C1180A" w:rsidP="002A41B8">
            <w:pPr>
              <w:spacing w:line="240" w:lineRule="auto"/>
              <w:jc w:val="both"/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C1180A" w:rsidRPr="003D2D62" w:rsidRDefault="00A75CDA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Vinculación y </w:t>
            </w: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Educación Ambiental</w:t>
            </w:r>
          </w:p>
        </w:tc>
      </w:tr>
      <w:tr w:rsidR="007B5628" w:rsidRPr="000D26CA" w:rsidTr="00BE4200">
        <w:trPr>
          <w:trHeight w:val="15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B96B6A" w:rsidRDefault="00B96B6A" w:rsidP="002A41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B96B6A" w:rsidRDefault="00B96B6A" w:rsidP="002A41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7B5628" w:rsidRDefault="007B5628" w:rsidP="002A41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D2D62">
              <w:rPr>
                <w:rFonts w:cs="Arial"/>
                <w:sz w:val="18"/>
                <w:szCs w:val="18"/>
                <w:lang w:val="es-ES_tradnl"/>
              </w:rPr>
              <w:t>Aplica</w:t>
            </w:r>
          </w:p>
          <w:p w:rsidR="007B5628" w:rsidRDefault="007B5628" w:rsidP="002A41B8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  <w:p w:rsidR="007B5628" w:rsidRDefault="007B5628" w:rsidP="002A41B8">
            <w:pPr>
              <w:pStyle w:val="Sinespaciado"/>
              <w:jc w:val="both"/>
              <w:rPr>
                <w:rFonts w:eastAsia="Times New Roman"/>
                <w:sz w:val="18"/>
                <w:szCs w:val="18"/>
              </w:rPr>
            </w:pPr>
          </w:p>
          <w:p w:rsidR="00B96B6A" w:rsidRPr="00C1180A" w:rsidRDefault="00B96B6A" w:rsidP="002A41B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5A09A5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A09A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Coordinación Administrativa</w:t>
            </w:r>
          </w:p>
        </w:tc>
      </w:tr>
      <w:tr w:rsidR="007B5628" w:rsidRPr="000D26CA" w:rsidTr="00BE4200">
        <w:trPr>
          <w:trHeight w:val="6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C1180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180A">
              <w:rPr>
                <w:rFonts w:ascii="Calibri" w:eastAsia="Times New Roman" w:hAnsi="Calibri" w:cs="Times New Roman"/>
                <w:sz w:val="20"/>
                <w:szCs w:val="20"/>
              </w:rPr>
              <w:t>XXII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C1180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180A">
              <w:rPr>
                <w:rFonts w:ascii="Calibri" w:eastAsia="Times New Roman" w:hAnsi="Calibri" w:cs="Times New Roman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Pr="0065052F" w:rsidRDefault="007B5628" w:rsidP="002A41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052F">
              <w:rPr>
                <w:sz w:val="18"/>
                <w:szCs w:val="18"/>
              </w:rPr>
              <w:t>No Aplica</w:t>
            </w:r>
          </w:p>
          <w:p w:rsidR="00C1180A" w:rsidRDefault="007B5628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052F">
              <w:rPr>
                <w:sz w:val="18"/>
                <w:szCs w:val="18"/>
              </w:rPr>
              <w:t>De Acuerdo a la Ley Orgánica de la Administración Pública del Estado de Campeche, es atribución de la Secretaria de Finanzas</w:t>
            </w:r>
            <w:r w:rsidR="00C1180A">
              <w:rPr>
                <w:sz w:val="18"/>
                <w:szCs w:val="18"/>
              </w:rPr>
              <w:t>:</w:t>
            </w:r>
          </w:p>
          <w:p w:rsidR="007B5628" w:rsidRDefault="00C1180A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Artí</w:t>
            </w:r>
            <w:r w:rsidR="007B5628" w:rsidRPr="0065052F">
              <w:rPr>
                <w:sz w:val="18"/>
                <w:szCs w:val="18"/>
              </w:rPr>
              <w:t>culo 22</w:t>
            </w:r>
            <w:r w:rsidR="00A85A58">
              <w:rPr>
                <w:sz w:val="18"/>
                <w:szCs w:val="18"/>
              </w:rPr>
              <w:t>,</w:t>
            </w:r>
            <w:r w:rsidR="007B5628" w:rsidRPr="0065052F">
              <w:rPr>
                <w:sz w:val="18"/>
                <w:szCs w:val="18"/>
              </w:rPr>
              <w:t xml:space="preserve"> Fracción XXIX. Llevar el Registro Único Estatal de Deuda Pública y dirigir su negociación y control, y ejercer las facultades que le confiera la ley estatal en la materia.</w:t>
            </w:r>
          </w:p>
          <w:p w:rsidR="00B96B6A" w:rsidRDefault="00B96B6A" w:rsidP="00B96B6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00B5B">
              <w:rPr>
                <w:sz w:val="18"/>
                <w:szCs w:val="18"/>
              </w:rPr>
              <w:t>Toda vez que este sujeto obligado no generará  en ningún momento información por no estar especificado en sus facultades, competencias y funciones otorgadas por los orde</w:t>
            </w:r>
            <w:r>
              <w:rPr>
                <w:sz w:val="18"/>
                <w:szCs w:val="18"/>
              </w:rPr>
              <w:t>namientos jurídicos aplicables.</w:t>
            </w:r>
          </w:p>
          <w:p w:rsidR="00B96B6A" w:rsidRDefault="00B96B6A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C1180A" w:rsidRPr="0065052F" w:rsidRDefault="00C1180A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C1180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5628" w:rsidRPr="000D26CA" w:rsidTr="00A85A58">
        <w:trPr>
          <w:trHeight w:val="553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65052F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052F">
              <w:rPr>
                <w:rFonts w:ascii="Calibri" w:eastAsia="Times New Roman" w:hAnsi="Calibri" w:cs="Times New Roman"/>
                <w:sz w:val="20"/>
                <w:szCs w:val="20"/>
              </w:rPr>
              <w:t>XXIII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65052F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052F">
              <w:rPr>
                <w:rFonts w:ascii="Calibri" w:eastAsia="Times New Roman" w:hAnsi="Calibri" w:cs="Times New Roman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Pr="0065052F" w:rsidRDefault="00286DC3" w:rsidP="00286DC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A85A58" w:rsidRDefault="00286DC3" w:rsidP="002A41B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Coordinación Administrativa</w:t>
            </w:r>
          </w:p>
        </w:tc>
      </w:tr>
      <w:tr w:rsidR="007B5628" w:rsidRPr="000D26CA" w:rsidTr="00286DC3">
        <w:trPr>
          <w:trHeight w:val="9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03" w:type="pct"/>
            <w:shd w:val="clear" w:color="000000" w:fill="FFFFFF"/>
            <w:vAlign w:val="center"/>
          </w:tcPr>
          <w:p w:rsidR="00537414" w:rsidRPr="00537414" w:rsidRDefault="00286DC3" w:rsidP="00286D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Default="0053741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</w:t>
            </w:r>
            <w:r w:rsidR="007B56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 de Asuntos Jurídicos</w:t>
            </w:r>
          </w:p>
          <w:p w:rsidR="00537414" w:rsidRDefault="0053741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537414" w:rsidRPr="00537414" w:rsidRDefault="00537414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5628" w:rsidRPr="000D26CA" w:rsidTr="00721025">
        <w:trPr>
          <w:trHeight w:val="558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202F2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2F2A">
              <w:rPr>
                <w:rFonts w:ascii="Calibri" w:eastAsia="Times New Roman" w:hAnsi="Calibri" w:cs="Times New Roman"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86DC3" w:rsidRDefault="00286DC3" w:rsidP="002A41B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B5628" w:rsidRPr="00202F2A" w:rsidRDefault="007B5628" w:rsidP="002A41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2F2A">
              <w:rPr>
                <w:sz w:val="18"/>
                <w:szCs w:val="18"/>
              </w:rPr>
              <w:t>Aplica</w:t>
            </w:r>
          </w:p>
          <w:p w:rsidR="007B5628" w:rsidRPr="008E04F9" w:rsidRDefault="007B5628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C0110D" w:rsidRDefault="00C0110D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7B5628" w:rsidRPr="00202F2A" w:rsidRDefault="00C0110D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EC0921" w:rsidRPr="000D26CA" w:rsidTr="00512015">
        <w:trPr>
          <w:trHeight w:val="2328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EC0921" w:rsidRPr="000D26CA" w:rsidRDefault="00EC0921" w:rsidP="00EC0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EC0921" w:rsidRPr="000D26CA" w:rsidRDefault="00EC0921" w:rsidP="00EC0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EC0921" w:rsidRPr="000D26CA" w:rsidRDefault="00EC0921" w:rsidP="00EC0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EC0921" w:rsidRPr="001E6943" w:rsidRDefault="00EC0921" w:rsidP="00DC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6943">
              <w:rPr>
                <w:rFonts w:ascii="Calibri" w:eastAsia="Times New Roman" w:hAnsi="Calibri" w:cs="Times New Roman"/>
                <w:sz w:val="20"/>
                <w:szCs w:val="20"/>
              </w:rPr>
              <w:t>XXVI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EC0921" w:rsidRPr="001E6943" w:rsidRDefault="00EC0921" w:rsidP="00EC09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6943">
              <w:rPr>
                <w:rFonts w:ascii="Calibri" w:eastAsia="Times New Roman" w:hAnsi="Calibri" w:cs="Times New Roman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03" w:type="pct"/>
            <w:shd w:val="clear" w:color="000000" w:fill="FFFFFF"/>
            <w:vAlign w:val="center"/>
          </w:tcPr>
          <w:p w:rsidR="00EC0921" w:rsidRDefault="00EC0921" w:rsidP="00EC0921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Aplica</w:t>
            </w:r>
          </w:p>
          <w:p w:rsidR="00EC0921" w:rsidRDefault="00EC0921" w:rsidP="00EC0921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Conforme al objeto público, la misión y visión del organismo, no se otorgan apoyos con recursos públicos a personas física</w:t>
            </w:r>
            <w:r w:rsidR="005120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 morales</w:t>
            </w:r>
            <w:r w:rsidR="00647A3F">
              <w:rPr>
                <w:sz w:val="18"/>
                <w:szCs w:val="18"/>
              </w:rPr>
              <w:t>,</w:t>
            </w:r>
            <w:r w:rsidR="00DC7EC9">
              <w:rPr>
                <w:sz w:val="18"/>
                <w:szCs w:val="18"/>
              </w:rPr>
              <w:t xml:space="preserve"> ni a</w:t>
            </w:r>
            <w:r w:rsidR="00647A3F">
              <w:rPr>
                <w:sz w:val="18"/>
                <w:szCs w:val="18"/>
              </w:rPr>
              <w:t xml:space="preserve"> instituciones de benefic</w:t>
            </w:r>
            <w:r w:rsidR="00512015">
              <w:rPr>
                <w:sz w:val="18"/>
                <w:szCs w:val="18"/>
              </w:rPr>
              <w:t>encia</w:t>
            </w:r>
            <w:r>
              <w:rPr>
                <w:sz w:val="18"/>
                <w:szCs w:val="18"/>
              </w:rPr>
              <w:t>.</w:t>
            </w:r>
          </w:p>
          <w:p w:rsidR="00286DC3" w:rsidRDefault="00286DC3" w:rsidP="00286DC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00B5B">
              <w:rPr>
                <w:sz w:val="18"/>
                <w:szCs w:val="18"/>
              </w:rPr>
              <w:t>Toda vez que este sujeto obligado no generará  en ningún momento información por no estar especificado en sus facultades, competencias y funciones otorgadas por los ordenamientos jurídicos aplicables</w:t>
            </w:r>
            <w:proofErr w:type="gramStart"/>
            <w:r w:rsidRPr="00100B5B">
              <w:rPr>
                <w:sz w:val="18"/>
                <w:szCs w:val="18"/>
              </w:rPr>
              <w:t>..</w:t>
            </w:r>
            <w:proofErr w:type="gramEnd"/>
          </w:p>
          <w:p w:rsidR="00286DC3" w:rsidRPr="003B1B3D" w:rsidRDefault="00286DC3" w:rsidP="00EC09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</w:tcPr>
          <w:p w:rsidR="00EC0921" w:rsidRPr="00AA51FC" w:rsidRDefault="00EC0921" w:rsidP="00EC0921">
            <w:pPr>
              <w:pStyle w:val="Sinespaciad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B5628" w:rsidRPr="000D26CA" w:rsidTr="00512015">
        <w:trPr>
          <w:trHeight w:val="2531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B3D">
              <w:rPr>
                <w:rFonts w:ascii="Calibri" w:eastAsia="Times New Roman" w:hAnsi="Calibri" w:cs="Times New Roman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86DC3" w:rsidRDefault="00286DC3" w:rsidP="002A41B8">
            <w:pPr>
              <w:spacing w:line="240" w:lineRule="auto"/>
              <w:jc w:val="center"/>
            </w:pPr>
          </w:p>
          <w:p w:rsidR="007B5628" w:rsidRPr="00286DC3" w:rsidRDefault="007B5628" w:rsidP="002A41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6DC3">
              <w:rPr>
                <w:sz w:val="18"/>
                <w:szCs w:val="18"/>
              </w:rPr>
              <w:t>Aplica</w:t>
            </w:r>
          </w:p>
          <w:p w:rsidR="007B5628" w:rsidRPr="003B1B3D" w:rsidRDefault="007B5628" w:rsidP="001966B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B1B3D"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3B1B3D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1B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 Asuntos Jurídicos</w:t>
            </w:r>
          </w:p>
        </w:tc>
      </w:tr>
      <w:tr w:rsidR="007418DD" w:rsidRPr="0001683A" w:rsidTr="00BE4200">
        <w:trPr>
          <w:trHeight w:val="21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418DD" w:rsidRPr="0001683A" w:rsidRDefault="007418DD" w:rsidP="007418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418DD" w:rsidRPr="0001683A" w:rsidRDefault="007418DD" w:rsidP="007418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418DD" w:rsidRPr="0001683A" w:rsidRDefault="007418DD" w:rsidP="007418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418DD" w:rsidRPr="007418DD" w:rsidRDefault="007418DD" w:rsidP="00741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418DD">
              <w:rPr>
                <w:rFonts w:ascii="Calibri" w:eastAsia="Times New Roman" w:hAnsi="Calibri" w:cs="Times New Roman"/>
                <w:sz w:val="20"/>
                <w:szCs w:val="20"/>
              </w:rPr>
              <w:t>XXVIII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418DD" w:rsidRPr="007418DD" w:rsidRDefault="007418DD" w:rsidP="007418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418DD">
              <w:rPr>
                <w:rFonts w:ascii="Calibri" w:eastAsia="Times New Roman" w:hAnsi="Calibri" w:cs="Times New Roman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86DC3" w:rsidRDefault="00286DC3" w:rsidP="007418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7418DD" w:rsidRDefault="007418DD" w:rsidP="007418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D2D62">
              <w:rPr>
                <w:rFonts w:cs="Arial"/>
                <w:sz w:val="18"/>
                <w:szCs w:val="18"/>
                <w:lang w:val="es-ES_tradnl"/>
              </w:rPr>
              <w:t>Aplica</w:t>
            </w:r>
          </w:p>
          <w:p w:rsidR="007418DD" w:rsidRDefault="007418DD" w:rsidP="007418DD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  <w:p w:rsidR="00286DC3" w:rsidRDefault="00286DC3" w:rsidP="005A365F">
            <w:pPr>
              <w:pStyle w:val="Sinespaciado"/>
              <w:jc w:val="both"/>
              <w:rPr>
                <w:rFonts w:eastAsia="Times New Roman"/>
                <w:sz w:val="18"/>
                <w:szCs w:val="18"/>
              </w:rPr>
            </w:pPr>
          </w:p>
          <w:p w:rsidR="007418DD" w:rsidRPr="00C1180A" w:rsidRDefault="007418DD" w:rsidP="005A365F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418DD" w:rsidRPr="002F5F02" w:rsidRDefault="007418DD" w:rsidP="00741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F5F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7B5628" w:rsidRPr="000D26CA" w:rsidTr="007831EB">
        <w:trPr>
          <w:trHeight w:val="983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Pr="002F5F02" w:rsidRDefault="002F5F02" w:rsidP="005A365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5A365F" w:rsidRPr="002F5F02" w:rsidRDefault="005A365F" w:rsidP="005A365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2F5F02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B25D36" w:rsidRPr="002F5F02" w:rsidRDefault="00AF0ACC" w:rsidP="005A365F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2F5F02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2F5F02" w:rsidRDefault="00AF0ACC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5F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7B5628" w:rsidRPr="000D26CA" w:rsidTr="00073255">
        <w:trPr>
          <w:trHeight w:val="841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D71BC9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BC9">
              <w:rPr>
                <w:rFonts w:ascii="Calibri" w:eastAsia="Times New Roman" w:hAnsi="Calibri" w:cs="Times New Roman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03" w:type="pct"/>
            <w:shd w:val="clear" w:color="000000" w:fill="FFFFFF"/>
            <w:vAlign w:val="center"/>
          </w:tcPr>
          <w:p w:rsidR="007B5628" w:rsidRPr="002F5F02" w:rsidRDefault="002F5F02" w:rsidP="002F5F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02">
              <w:rPr>
                <w:sz w:val="18"/>
                <w:szCs w:val="18"/>
              </w:rPr>
              <w:t>Aplica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7B5628" w:rsidRPr="002F5F02" w:rsidRDefault="00BB4923" w:rsidP="00073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</w:p>
        </w:tc>
      </w:tr>
      <w:tr w:rsidR="007B5628" w:rsidRPr="000D26CA" w:rsidTr="00BE4200">
        <w:trPr>
          <w:trHeight w:val="18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7B5628" w:rsidRDefault="00073255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7B5628" w:rsidRPr="00F14F09" w:rsidRDefault="007B5628" w:rsidP="0007325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158BC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073255" w:rsidRDefault="007B5628" w:rsidP="00073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732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Coordinación Administrativa</w:t>
            </w:r>
          </w:p>
        </w:tc>
      </w:tr>
      <w:tr w:rsidR="00D63D08" w:rsidRPr="000D26CA" w:rsidTr="00BE4200">
        <w:trPr>
          <w:trHeight w:val="12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D63D08" w:rsidRPr="000D26CA" w:rsidRDefault="00D63D08" w:rsidP="00D63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D63D08" w:rsidRPr="000D26CA" w:rsidRDefault="00D63D08" w:rsidP="00D63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D63D08" w:rsidRPr="000D26CA" w:rsidRDefault="00D63D08" w:rsidP="00D63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D63D08" w:rsidRPr="000D26CA" w:rsidRDefault="00D63D08" w:rsidP="00D6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D63D08" w:rsidRPr="000D26CA" w:rsidRDefault="00D63D08" w:rsidP="00D6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D63D0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D63D08" w:rsidRDefault="00D63D08" w:rsidP="00D63D0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D2D62">
              <w:rPr>
                <w:rFonts w:cs="Arial"/>
                <w:sz w:val="18"/>
                <w:szCs w:val="18"/>
                <w:lang w:val="es-ES_tradnl"/>
              </w:rPr>
              <w:t>Aplica</w:t>
            </w:r>
          </w:p>
          <w:p w:rsidR="00D63D08" w:rsidRDefault="00D63D08" w:rsidP="00D63D08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  <w:p w:rsidR="00D63D08" w:rsidRPr="00C1180A" w:rsidRDefault="00D63D08" w:rsidP="00D63D08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D63D08" w:rsidRPr="005A09A5" w:rsidRDefault="00D63D08" w:rsidP="00D6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A09A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Coordinación Administrativa</w:t>
            </w:r>
          </w:p>
        </w:tc>
      </w:tr>
      <w:tr w:rsidR="000633F1" w:rsidRPr="000D26CA" w:rsidTr="00BE4200">
        <w:trPr>
          <w:trHeight w:val="15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0633F1" w:rsidRPr="000D26CA" w:rsidRDefault="000633F1" w:rsidP="0006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0633F1" w:rsidRPr="000D26CA" w:rsidRDefault="000633F1" w:rsidP="0006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0633F1" w:rsidRPr="000D26CA" w:rsidRDefault="000633F1" w:rsidP="0006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0633F1" w:rsidRPr="000D26CA" w:rsidRDefault="000633F1" w:rsidP="00063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0633F1" w:rsidRPr="000D26CA" w:rsidRDefault="000633F1" w:rsidP="000633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0633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2F5F02" w:rsidRDefault="002F5F02" w:rsidP="000633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2F5F02" w:rsidRDefault="002F5F02" w:rsidP="000633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0633F1" w:rsidRDefault="000633F1" w:rsidP="000633F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D2D62">
              <w:rPr>
                <w:rFonts w:cs="Arial"/>
                <w:sz w:val="18"/>
                <w:szCs w:val="18"/>
                <w:lang w:val="es-ES_tradnl"/>
              </w:rPr>
              <w:t>Aplica</w:t>
            </w:r>
          </w:p>
          <w:p w:rsidR="000633F1" w:rsidRDefault="000633F1" w:rsidP="000633F1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  <w:p w:rsidR="000633F1" w:rsidRDefault="000633F1" w:rsidP="0088249F">
            <w:pPr>
              <w:pStyle w:val="Sinespaciado"/>
              <w:jc w:val="both"/>
              <w:rPr>
                <w:rFonts w:eastAsia="Times New Roman"/>
                <w:sz w:val="18"/>
                <w:szCs w:val="18"/>
              </w:rPr>
            </w:pPr>
          </w:p>
          <w:p w:rsidR="002F5F02" w:rsidRPr="00C1180A" w:rsidRDefault="002F5F02" w:rsidP="0088249F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0633F1" w:rsidRPr="005A09A5" w:rsidRDefault="00A75CDA" w:rsidP="00A7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Vinculación y </w:t>
            </w: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Educación Ambiental</w:t>
            </w:r>
          </w:p>
        </w:tc>
      </w:tr>
      <w:tr w:rsidR="007B5628" w:rsidRPr="000D26CA" w:rsidTr="00BE4200">
        <w:trPr>
          <w:trHeight w:val="6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7B5628" w:rsidRDefault="000633F1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7B5628" w:rsidRPr="00BD34FD" w:rsidRDefault="007B5628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E50968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09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Coordinación Administrativa</w:t>
            </w:r>
            <w:r w:rsidRPr="00E509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B5628" w:rsidRPr="00BB4923" w:rsidTr="00BE4200">
        <w:trPr>
          <w:trHeight w:val="18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Default="003068ED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8545D2" w:rsidRDefault="008545D2" w:rsidP="002A41B8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Desde la entrada en funciones del Organismo en diciembre de 2014 a la fecha, no se han formulado observaciones y/o recomendaciones en materia de Derechos Humanos que tengan como consecuencia elaborar informes de cumplimiento y/o solventación.</w:t>
            </w:r>
          </w:p>
          <w:p w:rsidR="007B5628" w:rsidRPr="00BD34FD" w:rsidRDefault="008545D2" w:rsidP="002A41B8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Sin embargo, en la página electrónica de la Comisión Estatal de Derechos Humanos se encuentra publicada este tipo de información</w:t>
            </w:r>
            <w:r w:rsidR="007B562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BB4923" w:rsidRDefault="00BB4923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B49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 Transparencia</w:t>
            </w:r>
          </w:p>
        </w:tc>
      </w:tr>
      <w:tr w:rsidR="007B5628" w:rsidRPr="000D26CA" w:rsidTr="00BE4200">
        <w:trPr>
          <w:trHeight w:val="9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Pr="005354B1" w:rsidRDefault="007B5628" w:rsidP="002A41B8">
            <w:pPr>
              <w:pStyle w:val="Sinespaciado"/>
              <w:jc w:val="center"/>
              <w:rPr>
                <w:sz w:val="18"/>
                <w:szCs w:val="18"/>
              </w:rPr>
            </w:pPr>
            <w:r w:rsidRPr="005354B1">
              <w:rPr>
                <w:sz w:val="18"/>
                <w:szCs w:val="18"/>
              </w:rPr>
              <w:t>No Aplica</w:t>
            </w:r>
          </w:p>
          <w:p w:rsidR="007B5628" w:rsidRDefault="007B5628" w:rsidP="00050399">
            <w:pPr>
              <w:pStyle w:val="Sinespaciado"/>
              <w:jc w:val="both"/>
              <w:rPr>
                <w:sz w:val="18"/>
                <w:szCs w:val="18"/>
              </w:rPr>
            </w:pPr>
            <w:r w:rsidRPr="005354B1">
              <w:rPr>
                <w:sz w:val="18"/>
                <w:szCs w:val="18"/>
              </w:rPr>
              <w:t xml:space="preserve">Esta </w:t>
            </w:r>
            <w:r w:rsidR="00050399">
              <w:rPr>
                <w:sz w:val="18"/>
                <w:szCs w:val="18"/>
              </w:rPr>
              <w:t>información corresponde a la Junta Local de Conciliación y Arbitraje del Estado de Campeche, sectorizada  a la Secretaría del Trabajo y Previsión Social.</w:t>
            </w:r>
          </w:p>
          <w:p w:rsidR="002F5F02" w:rsidRPr="005354B1" w:rsidRDefault="002F5F02" w:rsidP="00050399">
            <w:pPr>
              <w:pStyle w:val="Sinespaciado"/>
              <w:jc w:val="both"/>
              <w:rPr>
                <w:sz w:val="18"/>
                <w:szCs w:val="18"/>
              </w:rPr>
            </w:pPr>
            <w:r w:rsidRPr="00100B5B">
              <w:rPr>
                <w:sz w:val="18"/>
                <w:szCs w:val="18"/>
              </w:rPr>
              <w:lastRenderedPageBreak/>
              <w:t>Toda vez que este sujeto obligado no generará  en ningún momento información por no estar especificado en sus facultades, competencias y funciones otorgadas por los ordenamientos jurídicos aplicables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068ED" w:rsidRPr="000D26CA" w:rsidTr="003068ED">
        <w:trPr>
          <w:trHeight w:val="558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3068ED" w:rsidRPr="000D26CA" w:rsidRDefault="003068ED" w:rsidP="00306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3068ED" w:rsidRPr="000D26CA" w:rsidRDefault="003068ED" w:rsidP="00306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3068ED" w:rsidRPr="000D26CA" w:rsidRDefault="003068ED" w:rsidP="00306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3068ED" w:rsidRPr="000D26CA" w:rsidRDefault="003068ED" w:rsidP="00306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3068ED" w:rsidRPr="003068ED" w:rsidRDefault="003068ED" w:rsidP="003068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68ED">
              <w:rPr>
                <w:rFonts w:ascii="Calibri" w:eastAsia="Times New Roman" w:hAnsi="Calibri" w:cs="Times New Roman"/>
                <w:sz w:val="18"/>
                <w:szCs w:val="18"/>
              </w:rPr>
              <w:t>Los mecanismos de participación ciudadana;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3068E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3068ED" w:rsidRDefault="003068ED" w:rsidP="003068E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D2D62">
              <w:rPr>
                <w:rFonts w:cs="Arial"/>
                <w:sz w:val="18"/>
                <w:szCs w:val="18"/>
                <w:lang w:val="es-ES_tradnl"/>
              </w:rPr>
              <w:t>Aplica</w:t>
            </w:r>
          </w:p>
          <w:p w:rsidR="003068ED" w:rsidRDefault="003068ED" w:rsidP="003068ED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  <w:p w:rsidR="003068ED" w:rsidRPr="00C1180A" w:rsidRDefault="003068ED" w:rsidP="003068ED">
            <w:pPr>
              <w:pStyle w:val="Sinespaciado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3068ED" w:rsidRPr="005A09A5" w:rsidRDefault="00A75CDA" w:rsidP="00306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Vinculación y </w:t>
            </w: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Educación Ambiental</w:t>
            </w:r>
          </w:p>
        </w:tc>
      </w:tr>
      <w:tr w:rsidR="007B5628" w:rsidRPr="000D26CA" w:rsidTr="00BE4200">
        <w:trPr>
          <w:trHeight w:val="6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972383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72383">
              <w:rPr>
                <w:rFonts w:ascii="Calibri" w:eastAsia="Times New Roman" w:hAnsi="Calibri" w:cs="Times New Roman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5379AA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7B5628" w:rsidRDefault="005379AA" w:rsidP="005379AA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2F5F02" w:rsidRDefault="002F5F02" w:rsidP="005379AA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379AA" w:rsidRPr="000D26CA" w:rsidRDefault="005379AA" w:rsidP="005379AA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5379AA" w:rsidRDefault="00D10661" w:rsidP="002F5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Vinculación y </w:t>
            </w:r>
            <w:r w:rsidRPr="003D2D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Educación Ambiental</w:t>
            </w:r>
          </w:p>
        </w:tc>
      </w:tr>
      <w:tr w:rsidR="007B5628" w:rsidRPr="000D26CA" w:rsidTr="00BE4200">
        <w:trPr>
          <w:trHeight w:val="18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7B5628" w:rsidRPr="006E45BB" w:rsidRDefault="007B5628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E45BB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7B5628" w:rsidRPr="006E45BB" w:rsidRDefault="007F56B7" w:rsidP="007F56B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6E45BB" w:rsidRDefault="007B5628" w:rsidP="00BB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45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7F56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nidad de </w:t>
            </w:r>
            <w:r w:rsidR="00BB49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Transparencia</w:t>
            </w:r>
          </w:p>
        </w:tc>
      </w:tr>
      <w:tr w:rsidR="00F26D0D" w:rsidRPr="000D26CA" w:rsidTr="00BE4200">
        <w:trPr>
          <w:trHeight w:val="24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F26D0D" w:rsidRPr="000D26CA" w:rsidRDefault="00F26D0D" w:rsidP="00F2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F26D0D" w:rsidRPr="000D26CA" w:rsidRDefault="00F26D0D" w:rsidP="00F2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F26D0D" w:rsidRPr="000D26CA" w:rsidRDefault="00F26D0D" w:rsidP="00F2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F26D0D" w:rsidRPr="000D26CA" w:rsidRDefault="00F26D0D" w:rsidP="00F26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F26D0D" w:rsidRPr="000D26CA" w:rsidRDefault="00F26D0D" w:rsidP="00F26D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6D0D">
              <w:rPr>
                <w:rFonts w:ascii="Calibri" w:eastAsia="Times New Roman" w:hAnsi="Calibri" w:cs="Times New Roman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F26D0D" w:rsidRDefault="00F26D0D" w:rsidP="00F26D0D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  <w:p w:rsidR="002F5F02" w:rsidRPr="003B1B3D" w:rsidRDefault="006F78EF" w:rsidP="00F26D0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Derivado de sus atribuciones, no realiza evaluaciones ni encuestas a programas financiados  con recursos públicos.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26D0D" w:rsidRPr="00AA51FC" w:rsidRDefault="006F78EF" w:rsidP="00F26D0D">
            <w:pPr>
              <w:pStyle w:val="Sinespaciad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Unidad de transparencia</w:t>
            </w:r>
          </w:p>
        </w:tc>
      </w:tr>
      <w:tr w:rsidR="007B5628" w:rsidRPr="000D26CA" w:rsidTr="00101BFA">
        <w:trPr>
          <w:trHeight w:val="1408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2F5F02" w:rsidRDefault="002F5F02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7B5628" w:rsidRPr="002E0AB2" w:rsidRDefault="00101BFA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101BFA" w:rsidRDefault="00101BFA" w:rsidP="00101BFA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2F5F02" w:rsidRPr="00F26D0D" w:rsidRDefault="002F5F02" w:rsidP="00101BFA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101BFA" w:rsidRDefault="00D10661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Unidad </w:t>
            </w:r>
            <w:r w:rsidR="00101BFA" w:rsidRPr="00101BF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del Plan de Manejo</w:t>
            </w:r>
          </w:p>
        </w:tc>
      </w:tr>
      <w:tr w:rsidR="007B5628" w:rsidRPr="000D26CA" w:rsidTr="00BE4200">
        <w:trPr>
          <w:trHeight w:val="12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Default="002F5F02" w:rsidP="002F5F02">
            <w:pPr>
              <w:spacing w:line="240" w:lineRule="auto"/>
              <w:rPr>
                <w:sz w:val="18"/>
                <w:szCs w:val="18"/>
              </w:rPr>
            </w:pPr>
          </w:p>
          <w:p w:rsidR="002F5F02" w:rsidRDefault="002F5F02" w:rsidP="002F5F0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F5F02" w:rsidRDefault="002F5F02" w:rsidP="002F5F0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B5628" w:rsidRPr="005354B1" w:rsidRDefault="007B5628" w:rsidP="002F5F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354B1">
              <w:rPr>
                <w:sz w:val="18"/>
                <w:szCs w:val="18"/>
              </w:rPr>
              <w:t>Aplica</w:t>
            </w:r>
          </w:p>
          <w:p w:rsidR="007B5628" w:rsidRDefault="006F78EF" w:rsidP="006F78E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listado de jubilados y pensionados  es generado y publicado por el instituto de seguridad social, encargado de administrar las cuentas de retiro de los jubilados y pensionados.</w:t>
            </w:r>
          </w:p>
          <w:p w:rsidR="002F5F02" w:rsidRPr="000D26CA" w:rsidRDefault="002F5F02" w:rsidP="002A41B8">
            <w:pPr>
              <w:spacing w:line="240" w:lineRule="auto"/>
              <w:jc w:val="center"/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101BFA" w:rsidRDefault="006F78EF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 Transparencia</w:t>
            </w:r>
          </w:p>
        </w:tc>
      </w:tr>
      <w:tr w:rsidR="007B5628" w:rsidRPr="000D26CA" w:rsidTr="00BE4200">
        <w:trPr>
          <w:trHeight w:val="12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1BFA">
              <w:rPr>
                <w:rFonts w:ascii="Calibri" w:eastAsia="Times New Roman" w:hAnsi="Calibri" w:cs="Times New Roman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2F5F02" w:rsidRPr="000D26CA" w:rsidRDefault="00DA2B09" w:rsidP="002F5F02">
            <w:pPr>
              <w:spacing w:line="240" w:lineRule="auto"/>
              <w:jc w:val="center"/>
            </w:pPr>
            <w:r>
              <w:t>Aplica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DA2B09" w:rsidRDefault="008410CB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Coordinación administrativa</w:t>
            </w:r>
          </w:p>
        </w:tc>
      </w:tr>
      <w:tr w:rsidR="00DD5B2B" w:rsidRPr="000D26CA" w:rsidTr="00DD5B2B">
        <w:trPr>
          <w:trHeight w:val="15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DD5B2B" w:rsidRPr="000D26CA" w:rsidRDefault="00DD5B2B" w:rsidP="00DD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DD5B2B" w:rsidRPr="000D26CA" w:rsidRDefault="00DD5B2B" w:rsidP="00DD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DD5B2B" w:rsidRPr="000D26CA" w:rsidRDefault="00DD5B2B" w:rsidP="00DD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DD5B2B" w:rsidRPr="000D26CA" w:rsidRDefault="00DD5B2B" w:rsidP="00DD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DD5B2B" w:rsidRPr="000D26CA" w:rsidRDefault="00DD5B2B" w:rsidP="00DD5B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03" w:type="pct"/>
            <w:shd w:val="clear" w:color="000000" w:fill="FFFFFF"/>
            <w:vAlign w:val="center"/>
          </w:tcPr>
          <w:p w:rsidR="00DC7EC9" w:rsidRDefault="00DC7EC9" w:rsidP="00DC7EC9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Aplica</w:t>
            </w:r>
          </w:p>
          <w:p w:rsidR="00DD5B2B" w:rsidRDefault="00DC7EC9" w:rsidP="00DC7EC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Conforme al objeto público, la misión y visión del organismo, no se preveen donaciones o apoyos con recursos públicos a terceros.</w:t>
            </w:r>
          </w:p>
          <w:p w:rsidR="004E180A" w:rsidRPr="004E180A" w:rsidRDefault="004E180A" w:rsidP="00DC7E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E180A">
              <w:rPr>
                <w:sz w:val="18"/>
                <w:szCs w:val="18"/>
              </w:rPr>
              <w:t>Toda vez que este sujeto obligado no generará  en ningún momento información por no estar especificado en sus facultades, competencias y funciones otorgadas por los ordenamientos jurídicos aplicables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D5B2B" w:rsidRPr="00DA2B09" w:rsidRDefault="00DD5B2B" w:rsidP="00DD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5628" w:rsidRPr="000D26CA" w:rsidTr="00BE4200">
        <w:trPr>
          <w:trHeight w:val="18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4E180A" w:rsidRDefault="004E180A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4E180A" w:rsidRDefault="004E180A" w:rsidP="002A41B8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7B5628" w:rsidRPr="00C96EF0" w:rsidRDefault="007B5628" w:rsidP="004E180A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C96EF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Aplica</w:t>
            </w:r>
          </w:p>
          <w:p w:rsidR="007B5628" w:rsidRDefault="007B5628" w:rsidP="00DC7EC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4E180A" w:rsidRPr="000D26CA" w:rsidRDefault="004E180A" w:rsidP="00DC7EC9">
            <w:pPr>
              <w:spacing w:line="240" w:lineRule="auto"/>
              <w:jc w:val="both"/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3A5EE9" w:rsidRDefault="00BB4923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 Transparencia</w:t>
            </w:r>
          </w:p>
        </w:tc>
      </w:tr>
      <w:tr w:rsidR="007B5628" w:rsidRPr="000D26CA" w:rsidTr="00BE4200">
        <w:trPr>
          <w:trHeight w:val="2415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C96EF0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6EF0">
              <w:rPr>
                <w:rFonts w:ascii="Calibri" w:eastAsia="Times New Roman" w:hAnsi="Calibri" w:cs="Times New Roman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4E180A" w:rsidRDefault="004E180A" w:rsidP="002A41B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B5628" w:rsidRDefault="007B5628" w:rsidP="002A41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</w:t>
            </w:r>
          </w:p>
          <w:p w:rsidR="00B64EF1" w:rsidRPr="00C96EF0" w:rsidRDefault="00B64EF1" w:rsidP="002A41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0D26CA" w:rsidRDefault="00BB4923" w:rsidP="00B6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 Asuntos Jurídicos</w:t>
            </w:r>
          </w:p>
        </w:tc>
      </w:tr>
      <w:tr w:rsidR="007B5628" w:rsidRPr="00E21878" w:rsidTr="00BE4200">
        <w:trPr>
          <w:trHeight w:val="543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E21878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E21878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E21878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2F26C2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26C2">
              <w:rPr>
                <w:rFonts w:ascii="Calibri" w:eastAsia="Times New Roman" w:hAnsi="Calibri" w:cs="Times New Roman"/>
                <w:sz w:val="20"/>
                <w:szCs w:val="20"/>
              </w:rPr>
              <w:t>XLVII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2F26C2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26C2">
              <w:rPr>
                <w:rFonts w:ascii="Calibri" w:eastAsia="Times New Roman" w:hAnsi="Calibri" w:cs="Times New Roman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Default="006B2A03" w:rsidP="002A41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B5628" w:rsidRPr="002F26C2">
              <w:rPr>
                <w:sz w:val="18"/>
                <w:szCs w:val="18"/>
              </w:rPr>
              <w:t>plica</w:t>
            </w:r>
          </w:p>
          <w:p w:rsidR="006B2A03" w:rsidRDefault="006B2A03" w:rsidP="00D20FD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promotora no generara ni detenta la información relativa al listado de solicitudes a las empresas concesionarias de teleco</w:t>
            </w:r>
            <w:r w:rsidR="00D20FD5">
              <w:rPr>
                <w:sz w:val="18"/>
                <w:szCs w:val="18"/>
              </w:rPr>
              <w:t xml:space="preserve">municaciones y proveedores de servicios o aplicaciones de internet para la intervención de comunicaciones privadas, el acceso restringido de comunicaciones  y la localización geográfica en tiempo real de equipos de comunicación. </w:t>
            </w:r>
          </w:p>
          <w:p w:rsidR="006B2A03" w:rsidRDefault="006B2A03" w:rsidP="00D20FD5">
            <w:pPr>
              <w:pStyle w:val="Sinespaciado"/>
              <w:jc w:val="both"/>
              <w:rPr>
                <w:sz w:val="18"/>
                <w:szCs w:val="18"/>
              </w:rPr>
            </w:pPr>
          </w:p>
          <w:p w:rsidR="006B2A03" w:rsidRDefault="006B2A03" w:rsidP="00D20FD5">
            <w:pPr>
              <w:pStyle w:val="Sinespaciado"/>
              <w:jc w:val="both"/>
              <w:rPr>
                <w:sz w:val="18"/>
                <w:szCs w:val="18"/>
              </w:rPr>
            </w:pPr>
          </w:p>
          <w:p w:rsidR="006B2A03" w:rsidRDefault="006B2A03" w:rsidP="00D20FD5">
            <w:pPr>
              <w:pStyle w:val="Sinespaciado"/>
              <w:jc w:val="both"/>
              <w:rPr>
                <w:sz w:val="18"/>
                <w:szCs w:val="18"/>
              </w:rPr>
            </w:pPr>
          </w:p>
          <w:p w:rsidR="006B2A03" w:rsidRDefault="006B2A03" w:rsidP="002A41B8">
            <w:pPr>
              <w:pStyle w:val="Sinespaciado"/>
              <w:jc w:val="both"/>
              <w:rPr>
                <w:sz w:val="18"/>
                <w:szCs w:val="18"/>
              </w:rPr>
            </w:pPr>
          </w:p>
          <w:p w:rsidR="00457DF7" w:rsidRPr="001642C8" w:rsidRDefault="00457DF7" w:rsidP="002A41B8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520653" w:rsidRDefault="006F78EF" w:rsidP="006F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Unidad de transparencia</w:t>
            </w:r>
          </w:p>
        </w:tc>
      </w:tr>
      <w:tr w:rsidR="007B5628" w:rsidRPr="006F78EF" w:rsidTr="00BE4200">
        <w:trPr>
          <w:trHeight w:val="529"/>
        </w:trPr>
        <w:tc>
          <w:tcPr>
            <w:tcW w:w="655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</w:t>
            </w:r>
            <w:r w:rsidR="004E18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más frecuencia por el público.</w:t>
            </w:r>
          </w:p>
        </w:tc>
        <w:tc>
          <w:tcPr>
            <w:tcW w:w="1003" w:type="pct"/>
            <w:shd w:val="clear" w:color="000000" w:fill="FFFFFF"/>
            <w:vAlign w:val="center"/>
            <w:hideMark/>
          </w:tcPr>
          <w:p w:rsidR="007B5628" w:rsidRPr="000D26CA" w:rsidRDefault="007B5628" w:rsidP="002A41B8">
            <w:pPr>
              <w:spacing w:line="240" w:lineRule="auto"/>
              <w:jc w:val="center"/>
            </w:pP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7B5628" w:rsidRPr="006F78EF" w:rsidRDefault="006F78EF" w:rsidP="006F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F78E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Unidad de transparencia</w:t>
            </w:r>
          </w:p>
        </w:tc>
      </w:tr>
    </w:tbl>
    <w:p w:rsidR="00864C64" w:rsidRDefault="00BE4200" w:rsidP="002A41B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  <w:r>
        <w:rPr>
          <w:rFonts w:ascii="Calibri" w:eastAsia="Times New Roman" w:hAnsi="Calibri" w:cs="Times New Roman"/>
          <w:b/>
          <w:bCs/>
          <w:color w:val="60497A"/>
        </w:rPr>
        <w:lastRenderedPageBreak/>
        <w:br w:type="textWrapping" w:clear="all"/>
      </w:r>
    </w:p>
    <w:sectPr w:rsidR="00864C64" w:rsidSect="000D26CA">
      <w:pgSz w:w="15840" w:h="12240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6749C"/>
    <w:multiLevelType w:val="hybridMultilevel"/>
    <w:tmpl w:val="895639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E451C"/>
    <w:multiLevelType w:val="hybridMultilevel"/>
    <w:tmpl w:val="301E4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0AD5"/>
    <w:rsid w:val="00001CB7"/>
    <w:rsid w:val="000060D6"/>
    <w:rsid w:val="0001683A"/>
    <w:rsid w:val="000325E8"/>
    <w:rsid w:val="00041749"/>
    <w:rsid w:val="00050399"/>
    <w:rsid w:val="00056175"/>
    <w:rsid w:val="000633F1"/>
    <w:rsid w:val="00073255"/>
    <w:rsid w:val="000B328D"/>
    <w:rsid w:val="000C74F1"/>
    <w:rsid w:val="000D26CA"/>
    <w:rsid w:val="000E27C3"/>
    <w:rsid w:val="00100B5B"/>
    <w:rsid w:val="00101BFA"/>
    <w:rsid w:val="0010262C"/>
    <w:rsid w:val="001112FB"/>
    <w:rsid w:val="001642C8"/>
    <w:rsid w:val="00164E99"/>
    <w:rsid w:val="00165342"/>
    <w:rsid w:val="00171977"/>
    <w:rsid w:val="0018664A"/>
    <w:rsid w:val="001927F0"/>
    <w:rsid w:val="001966B0"/>
    <w:rsid w:val="001B068E"/>
    <w:rsid w:val="001C7363"/>
    <w:rsid w:val="001D4947"/>
    <w:rsid w:val="001D6772"/>
    <w:rsid w:val="001E52D2"/>
    <w:rsid w:val="001E6943"/>
    <w:rsid w:val="00200214"/>
    <w:rsid w:val="00202F2A"/>
    <w:rsid w:val="00213645"/>
    <w:rsid w:val="00222986"/>
    <w:rsid w:val="00262C53"/>
    <w:rsid w:val="00264138"/>
    <w:rsid w:val="0027440E"/>
    <w:rsid w:val="0028212D"/>
    <w:rsid w:val="00286DC3"/>
    <w:rsid w:val="002962D2"/>
    <w:rsid w:val="002A41B8"/>
    <w:rsid w:val="002A7694"/>
    <w:rsid w:val="002C4377"/>
    <w:rsid w:val="002D2629"/>
    <w:rsid w:val="002E0AB2"/>
    <w:rsid w:val="002E528C"/>
    <w:rsid w:val="002F26C2"/>
    <w:rsid w:val="002F5F02"/>
    <w:rsid w:val="003012A1"/>
    <w:rsid w:val="00305729"/>
    <w:rsid w:val="003068ED"/>
    <w:rsid w:val="003153C7"/>
    <w:rsid w:val="003171E0"/>
    <w:rsid w:val="003315C6"/>
    <w:rsid w:val="00370FB5"/>
    <w:rsid w:val="003729DB"/>
    <w:rsid w:val="00391A9D"/>
    <w:rsid w:val="003A502A"/>
    <w:rsid w:val="003A5EE9"/>
    <w:rsid w:val="003B1B3D"/>
    <w:rsid w:val="003D2D62"/>
    <w:rsid w:val="003E62EA"/>
    <w:rsid w:val="003F06F8"/>
    <w:rsid w:val="003F2A20"/>
    <w:rsid w:val="00402FB8"/>
    <w:rsid w:val="00415002"/>
    <w:rsid w:val="00423135"/>
    <w:rsid w:val="00424EB3"/>
    <w:rsid w:val="00457DF7"/>
    <w:rsid w:val="004679BE"/>
    <w:rsid w:val="00473DFD"/>
    <w:rsid w:val="004A4344"/>
    <w:rsid w:val="004B6085"/>
    <w:rsid w:val="004D35B7"/>
    <w:rsid w:val="004E180A"/>
    <w:rsid w:val="00512015"/>
    <w:rsid w:val="00520653"/>
    <w:rsid w:val="00520E24"/>
    <w:rsid w:val="0052127E"/>
    <w:rsid w:val="00534D62"/>
    <w:rsid w:val="005354B1"/>
    <w:rsid w:val="00537414"/>
    <w:rsid w:val="005379AA"/>
    <w:rsid w:val="00554264"/>
    <w:rsid w:val="0057621C"/>
    <w:rsid w:val="005A09A5"/>
    <w:rsid w:val="005A365F"/>
    <w:rsid w:val="005A3C2C"/>
    <w:rsid w:val="005D7974"/>
    <w:rsid w:val="005E3AFE"/>
    <w:rsid w:val="005F2A72"/>
    <w:rsid w:val="005F3096"/>
    <w:rsid w:val="00614EB8"/>
    <w:rsid w:val="00623E5C"/>
    <w:rsid w:val="006344EA"/>
    <w:rsid w:val="00643FF6"/>
    <w:rsid w:val="00647A3F"/>
    <w:rsid w:val="0065052F"/>
    <w:rsid w:val="00667E9A"/>
    <w:rsid w:val="006744EA"/>
    <w:rsid w:val="00686F88"/>
    <w:rsid w:val="006B2A03"/>
    <w:rsid w:val="006B2C06"/>
    <w:rsid w:val="006B7401"/>
    <w:rsid w:val="006C3739"/>
    <w:rsid w:val="006C7D33"/>
    <w:rsid w:val="006D28AA"/>
    <w:rsid w:val="006E43B3"/>
    <w:rsid w:val="006E45BB"/>
    <w:rsid w:val="006E4D1D"/>
    <w:rsid w:val="006F0C9E"/>
    <w:rsid w:val="006F78EF"/>
    <w:rsid w:val="007031F8"/>
    <w:rsid w:val="0071003C"/>
    <w:rsid w:val="00716688"/>
    <w:rsid w:val="00721025"/>
    <w:rsid w:val="00730B2B"/>
    <w:rsid w:val="00734655"/>
    <w:rsid w:val="007418DD"/>
    <w:rsid w:val="00771558"/>
    <w:rsid w:val="007831EB"/>
    <w:rsid w:val="007B5628"/>
    <w:rsid w:val="007B77E5"/>
    <w:rsid w:val="007E3F47"/>
    <w:rsid w:val="007F33D8"/>
    <w:rsid w:val="007F56B7"/>
    <w:rsid w:val="008070E6"/>
    <w:rsid w:val="00807F1D"/>
    <w:rsid w:val="008410CB"/>
    <w:rsid w:val="008472E5"/>
    <w:rsid w:val="00852A7C"/>
    <w:rsid w:val="008545D2"/>
    <w:rsid w:val="00864C64"/>
    <w:rsid w:val="00864E59"/>
    <w:rsid w:val="008735BD"/>
    <w:rsid w:val="00880D48"/>
    <w:rsid w:val="0088249F"/>
    <w:rsid w:val="008B34FA"/>
    <w:rsid w:val="008B6768"/>
    <w:rsid w:val="008D3747"/>
    <w:rsid w:val="008E04F9"/>
    <w:rsid w:val="009016E5"/>
    <w:rsid w:val="0091347C"/>
    <w:rsid w:val="00913825"/>
    <w:rsid w:val="00922E7F"/>
    <w:rsid w:val="00926FAD"/>
    <w:rsid w:val="00940B95"/>
    <w:rsid w:val="00951EA4"/>
    <w:rsid w:val="009546E2"/>
    <w:rsid w:val="00970527"/>
    <w:rsid w:val="00970893"/>
    <w:rsid w:val="00972383"/>
    <w:rsid w:val="00982F88"/>
    <w:rsid w:val="009901F6"/>
    <w:rsid w:val="0099507C"/>
    <w:rsid w:val="009A025C"/>
    <w:rsid w:val="009A3AF4"/>
    <w:rsid w:val="009C25DB"/>
    <w:rsid w:val="009C2EC9"/>
    <w:rsid w:val="009E405E"/>
    <w:rsid w:val="009E4815"/>
    <w:rsid w:val="009F08DC"/>
    <w:rsid w:val="00A02588"/>
    <w:rsid w:val="00A22992"/>
    <w:rsid w:val="00A52B2A"/>
    <w:rsid w:val="00A53ED0"/>
    <w:rsid w:val="00A63C3E"/>
    <w:rsid w:val="00A75CDA"/>
    <w:rsid w:val="00A775EA"/>
    <w:rsid w:val="00A83D2C"/>
    <w:rsid w:val="00A85A58"/>
    <w:rsid w:val="00A878D4"/>
    <w:rsid w:val="00A94C08"/>
    <w:rsid w:val="00A9654D"/>
    <w:rsid w:val="00AA51FC"/>
    <w:rsid w:val="00AC7ABA"/>
    <w:rsid w:val="00AD1611"/>
    <w:rsid w:val="00AD265E"/>
    <w:rsid w:val="00AD413E"/>
    <w:rsid w:val="00AD574B"/>
    <w:rsid w:val="00AF0ACC"/>
    <w:rsid w:val="00AF2350"/>
    <w:rsid w:val="00B04730"/>
    <w:rsid w:val="00B059B7"/>
    <w:rsid w:val="00B158BC"/>
    <w:rsid w:val="00B15CFA"/>
    <w:rsid w:val="00B2460F"/>
    <w:rsid w:val="00B25D36"/>
    <w:rsid w:val="00B366FD"/>
    <w:rsid w:val="00B43A8D"/>
    <w:rsid w:val="00B46BD9"/>
    <w:rsid w:val="00B47043"/>
    <w:rsid w:val="00B64271"/>
    <w:rsid w:val="00B64EF1"/>
    <w:rsid w:val="00B744CC"/>
    <w:rsid w:val="00B86B4B"/>
    <w:rsid w:val="00B96B6A"/>
    <w:rsid w:val="00BA26B3"/>
    <w:rsid w:val="00BA30F4"/>
    <w:rsid w:val="00BA3CD1"/>
    <w:rsid w:val="00BB09EF"/>
    <w:rsid w:val="00BB4923"/>
    <w:rsid w:val="00BC0E34"/>
    <w:rsid w:val="00BD34FD"/>
    <w:rsid w:val="00BE4200"/>
    <w:rsid w:val="00BF31D7"/>
    <w:rsid w:val="00BF393A"/>
    <w:rsid w:val="00C0110D"/>
    <w:rsid w:val="00C1180A"/>
    <w:rsid w:val="00C6302E"/>
    <w:rsid w:val="00C66099"/>
    <w:rsid w:val="00C73ED8"/>
    <w:rsid w:val="00C86354"/>
    <w:rsid w:val="00C96EF0"/>
    <w:rsid w:val="00CA21FC"/>
    <w:rsid w:val="00CD4246"/>
    <w:rsid w:val="00CE631B"/>
    <w:rsid w:val="00CF667F"/>
    <w:rsid w:val="00D01640"/>
    <w:rsid w:val="00D10661"/>
    <w:rsid w:val="00D1151D"/>
    <w:rsid w:val="00D20FD5"/>
    <w:rsid w:val="00D4271F"/>
    <w:rsid w:val="00D61182"/>
    <w:rsid w:val="00D6322A"/>
    <w:rsid w:val="00D63D08"/>
    <w:rsid w:val="00D71BC9"/>
    <w:rsid w:val="00D766FF"/>
    <w:rsid w:val="00D954E4"/>
    <w:rsid w:val="00DA06ED"/>
    <w:rsid w:val="00DA2B09"/>
    <w:rsid w:val="00DA6791"/>
    <w:rsid w:val="00DB3DF3"/>
    <w:rsid w:val="00DC6111"/>
    <w:rsid w:val="00DC6732"/>
    <w:rsid w:val="00DC7EC9"/>
    <w:rsid w:val="00DD521F"/>
    <w:rsid w:val="00DD5B2B"/>
    <w:rsid w:val="00DE63EB"/>
    <w:rsid w:val="00DF0FFF"/>
    <w:rsid w:val="00E04926"/>
    <w:rsid w:val="00E21878"/>
    <w:rsid w:val="00E22E14"/>
    <w:rsid w:val="00E247A6"/>
    <w:rsid w:val="00E32613"/>
    <w:rsid w:val="00E50968"/>
    <w:rsid w:val="00E51007"/>
    <w:rsid w:val="00E62D9C"/>
    <w:rsid w:val="00E816E2"/>
    <w:rsid w:val="00E81A04"/>
    <w:rsid w:val="00EB50B5"/>
    <w:rsid w:val="00EB76C4"/>
    <w:rsid w:val="00EC0921"/>
    <w:rsid w:val="00ED504E"/>
    <w:rsid w:val="00ED7033"/>
    <w:rsid w:val="00ED7383"/>
    <w:rsid w:val="00EE16DF"/>
    <w:rsid w:val="00EE33B7"/>
    <w:rsid w:val="00EE7FAB"/>
    <w:rsid w:val="00EF0297"/>
    <w:rsid w:val="00EF44D8"/>
    <w:rsid w:val="00F05E3A"/>
    <w:rsid w:val="00F14F09"/>
    <w:rsid w:val="00F26D0D"/>
    <w:rsid w:val="00F307FE"/>
    <w:rsid w:val="00F334AC"/>
    <w:rsid w:val="00F36251"/>
    <w:rsid w:val="00F43EBD"/>
    <w:rsid w:val="00F50015"/>
    <w:rsid w:val="00F509A5"/>
    <w:rsid w:val="00F537EC"/>
    <w:rsid w:val="00F55EA1"/>
    <w:rsid w:val="00F81885"/>
    <w:rsid w:val="00F92CB1"/>
    <w:rsid w:val="00F97083"/>
    <w:rsid w:val="00FC6F76"/>
    <w:rsid w:val="00FE4A42"/>
    <w:rsid w:val="00FE5909"/>
    <w:rsid w:val="00FE7E03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6C0A1-4BC6-4CDC-B653-46D2FCD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  <w:style w:type="paragraph" w:styleId="Sinespaciado">
    <w:name w:val="No Spacing"/>
    <w:uiPriority w:val="1"/>
    <w:qFormat/>
    <w:rsid w:val="0057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4C8F-DDD6-4FFF-A144-210A034A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2471</Words>
  <Characters>13591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Especialistas</dc:creator>
  <cp:lastModifiedBy>final</cp:lastModifiedBy>
  <cp:revision>2</cp:revision>
  <cp:lastPrinted>2017-04-26T20:20:00Z</cp:lastPrinted>
  <dcterms:created xsi:type="dcterms:W3CDTF">2017-05-05T04:05:00Z</dcterms:created>
  <dcterms:modified xsi:type="dcterms:W3CDTF">2017-05-05T04:05:00Z</dcterms:modified>
</cp:coreProperties>
</file>