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7B394" w14:textId="77777777" w:rsidR="00565F70" w:rsidRDefault="00565F70" w:rsidP="00565F70">
      <w:pPr>
        <w:spacing w:line="276" w:lineRule="auto"/>
        <w:jc w:val="both"/>
        <w:rPr>
          <w:rFonts w:ascii="Azo Sans Regular" w:hAnsi="Azo Sans Regular" w:hint="eastAsia"/>
          <w:sz w:val="20"/>
          <w:szCs w:val="20"/>
        </w:rPr>
      </w:pPr>
    </w:p>
    <w:p w14:paraId="3143E327" w14:textId="50D5CA6C" w:rsidR="006B16D9" w:rsidRPr="005406CE" w:rsidRDefault="006B16D9" w:rsidP="006B16D9">
      <w:pPr>
        <w:pStyle w:val="Sinespaciado"/>
        <w:jc w:val="both"/>
        <w:rPr>
          <w:rFonts w:ascii="Azo Sans Lt" w:hAnsi="Azo Sans Lt"/>
          <w:b/>
        </w:rPr>
      </w:pPr>
      <w:r>
        <w:rPr>
          <w:rFonts w:ascii="Azo Sans Lt" w:hAnsi="Azo Sans Lt"/>
          <w:b/>
        </w:rPr>
        <w:t xml:space="preserve">VISTOS: </w:t>
      </w:r>
      <w:r w:rsidR="005D513C">
        <w:rPr>
          <w:rFonts w:ascii="Azo Sans Lt" w:hAnsi="Azo Sans Lt"/>
          <w:b/>
        </w:rPr>
        <w:t>R</w:t>
      </w:r>
      <w:r w:rsidRPr="005406CE">
        <w:rPr>
          <w:rFonts w:ascii="Azo Sans Lt" w:hAnsi="Azo Sans Lt"/>
          <w:b/>
        </w:rPr>
        <w:t xml:space="preserve">esolución administrativa que recae a la solicitud de información registrada en la plataforma nacional de transparencia, </w:t>
      </w:r>
      <w:r>
        <w:rPr>
          <w:rFonts w:ascii="Azo Sans Lt" w:hAnsi="Azo Sans Lt"/>
          <w:b/>
        </w:rPr>
        <w:t>con base en los siguientes:</w:t>
      </w:r>
    </w:p>
    <w:p w14:paraId="146E2BDB" w14:textId="77777777" w:rsidR="006B16D9" w:rsidRDefault="006B16D9" w:rsidP="006B16D9">
      <w:pPr>
        <w:pStyle w:val="Sinespaciado"/>
        <w:jc w:val="both"/>
        <w:rPr>
          <w:rFonts w:ascii="Azo Sans Lt" w:hAnsi="Azo Sans Lt"/>
        </w:rPr>
      </w:pPr>
    </w:p>
    <w:p w14:paraId="61953E7B" w14:textId="77777777" w:rsidR="006B16D9" w:rsidRPr="00D8713D" w:rsidRDefault="006B16D9" w:rsidP="006B16D9">
      <w:pPr>
        <w:pStyle w:val="Sinespaciado"/>
        <w:jc w:val="center"/>
        <w:rPr>
          <w:rFonts w:ascii="Azo Sans Lt" w:hAnsi="Azo Sans Lt"/>
          <w:b/>
        </w:rPr>
      </w:pPr>
      <w:r w:rsidRPr="00D8713D">
        <w:rPr>
          <w:rFonts w:ascii="Azo Sans Lt" w:hAnsi="Azo Sans Lt"/>
          <w:b/>
        </w:rPr>
        <w:t>ANTECEDENTES</w:t>
      </w:r>
    </w:p>
    <w:p w14:paraId="358AF14A" w14:textId="77777777" w:rsidR="006B16D9" w:rsidRPr="005406CE" w:rsidRDefault="006B16D9" w:rsidP="006B16D9">
      <w:pPr>
        <w:pStyle w:val="Sinespaciado"/>
        <w:jc w:val="both"/>
        <w:rPr>
          <w:rFonts w:ascii="Azo Sans Lt" w:hAnsi="Azo Sans Lt"/>
        </w:rPr>
      </w:pPr>
    </w:p>
    <w:p w14:paraId="2E578059" w14:textId="77777777" w:rsidR="006B16D9" w:rsidRDefault="006B16D9" w:rsidP="006B16D9">
      <w:pPr>
        <w:pStyle w:val="Sinespaciado"/>
        <w:jc w:val="both"/>
        <w:rPr>
          <w:rFonts w:ascii="Azo Sans Lt" w:eastAsia="Times New Roman" w:hAnsi="Azo Sans Lt" w:cs="TheSansLight-Plain"/>
          <w:b/>
          <w:lang w:eastAsia="es-ES_tradnl"/>
        </w:rPr>
      </w:pPr>
      <w:r w:rsidRPr="00694391">
        <w:rPr>
          <w:rFonts w:ascii="Azo Sans Lt" w:hAnsi="Azo Sans Lt"/>
          <w:b/>
        </w:rPr>
        <w:t>I.-</w:t>
      </w:r>
      <w:r>
        <w:rPr>
          <w:rFonts w:ascii="Azo Sans Lt" w:hAnsi="Azo Sans Lt"/>
        </w:rPr>
        <w:t xml:space="preserve"> En la </w:t>
      </w:r>
      <w:r w:rsidRPr="005406CE">
        <w:rPr>
          <w:rFonts w:ascii="Azo Sans Lt" w:hAnsi="Azo Sans Lt"/>
        </w:rPr>
        <w:t>P</w:t>
      </w:r>
      <w:r>
        <w:rPr>
          <w:rFonts w:ascii="Azo Sans Lt" w:hAnsi="Azo Sans Lt"/>
        </w:rPr>
        <w:t>lataforma Nacional de Tr</w:t>
      </w:r>
      <w:r w:rsidRPr="005406CE">
        <w:rPr>
          <w:rFonts w:ascii="Azo Sans Lt" w:hAnsi="Azo Sans Lt"/>
        </w:rPr>
        <w:t xml:space="preserve">ansparencia </w:t>
      </w:r>
      <w:r>
        <w:rPr>
          <w:rFonts w:ascii="Azo Sans Lt" w:hAnsi="Azo Sans Lt"/>
        </w:rPr>
        <w:t>–</w:t>
      </w:r>
      <w:r w:rsidRPr="005406CE">
        <w:rPr>
          <w:rFonts w:ascii="Azo Sans Lt" w:hAnsi="Azo Sans Lt"/>
        </w:rPr>
        <w:t xml:space="preserve"> </w:t>
      </w:r>
      <w:r>
        <w:rPr>
          <w:rFonts w:ascii="Azo Sans Lt" w:hAnsi="Azo Sans Lt"/>
        </w:rPr>
        <w:t xml:space="preserve">se acusó la </w:t>
      </w:r>
      <w:r w:rsidRPr="005406CE">
        <w:rPr>
          <w:rFonts w:ascii="Azo Sans Lt" w:hAnsi="Azo Sans Lt"/>
        </w:rPr>
        <w:t>solicitud de acceso a la inf</w:t>
      </w:r>
      <w:r>
        <w:rPr>
          <w:rFonts w:ascii="Azo Sans Lt" w:hAnsi="Azo Sans Lt"/>
        </w:rPr>
        <w:t>ormación pública del Estado de C</w:t>
      </w:r>
      <w:r w:rsidRPr="005406CE">
        <w:rPr>
          <w:rFonts w:ascii="Azo Sans Lt" w:hAnsi="Azo Sans Lt"/>
        </w:rPr>
        <w:t>ampeche</w:t>
      </w:r>
      <w:r>
        <w:rPr>
          <w:rFonts w:ascii="Azo Sans Lt" w:hAnsi="Azo Sans Lt"/>
        </w:rPr>
        <w:t>, con los siguientes datos:</w:t>
      </w:r>
      <w:r w:rsidRPr="005406CE">
        <w:rPr>
          <w:rFonts w:ascii="Azo Sans Lt" w:eastAsia="Times New Roman" w:hAnsi="Azo Sans Lt" w:cs="TheSansLight-Plain"/>
          <w:b/>
          <w:lang w:eastAsia="es-ES_tradnl"/>
        </w:rPr>
        <w:t xml:space="preserve"> </w:t>
      </w:r>
    </w:p>
    <w:p w14:paraId="6DE38F5A" w14:textId="77777777" w:rsidR="006B16D9" w:rsidRPr="005406CE" w:rsidRDefault="006B16D9" w:rsidP="006B16D9">
      <w:pPr>
        <w:pStyle w:val="Sinespaciado"/>
        <w:jc w:val="both"/>
        <w:rPr>
          <w:rFonts w:ascii="Azo Sans Lt" w:hAnsi="Azo Sans L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9"/>
      </w:tblGrid>
      <w:tr w:rsidR="006B16D9" w:rsidRPr="00FD082D" w14:paraId="7CF4D3A5" w14:textId="77777777" w:rsidTr="00A85802">
        <w:tc>
          <w:tcPr>
            <w:tcW w:w="5098" w:type="dxa"/>
          </w:tcPr>
          <w:p w14:paraId="4DFF524D" w14:textId="0B49C5AC" w:rsidR="006B16D9" w:rsidRPr="00FD082D" w:rsidRDefault="006B16D9" w:rsidP="000953F1">
            <w:pPr>
              <w:jc w:val="both"/>
              <w:rPr>
                <w:rFonts w:ascii="Azo Sans Lt" w:eastAsia="Times New Roman" w:hAnsi="Azo Sans Lt" w:cs="TheSansLight-Plain"/>
                <w:sz w:val="20"/>
                <w:lang w:eastAsia="es-ES_tradnl"/>
              </w:rPr>
            </w:pPr>
            <w:r w:rsidRPr="00FD082D">
              <w:rPr>
                <w:rFonts w:ascii="Azo Sans Lt" w:eastAsia="Times New Roman" w:hAnsi="Azo Sans Lt" w:cs="TheSansLight-Plain"/>
                <w:b/>
                <w:sz w:val="20"/>
                <w:lang w:eastAsia="es-ES_tradnl"/>
              </w:rPr>
              <w:t>FECHA DE LA SOLICITUD:</w:t>
            </w:r>
            <w:r>
              <w:rPr>
                <w:rFonts w:ascii="Azo Sans Lt" w:eastAsia="Times New Roman" w:hAnsi="Azo Sans Lt" w:cs="TheSansLight-Plain"/>
                <w:sz w:val="20"/>
                <w:lang w:eastAsia="es-ES_tradnl"/>
              </w:rPr>
              <w:t xml:space="preserve"> </w:t>
            </w:r>
            <w:r w:rsidR="000953F1">
              <w:rPr>
                <w:rFonts w:ascii="Azo Sans Lt" w:eastAsia="Times New Roman" w:hAnsi="Azo Sans Lt" w:cs="TheSansLight-Plain"/>
                <w:sz w:val="20"/>
                <w:lang w:eastAsia="es-ES_tradnl"/>
              </w:rPr>
              <w:t>04 de octubre 2017</w:t>
            </w:r>
          </w:p>
        </w:tc>
        <w:tc>
          <w:tcPr>
            <w:tcW w:w="3969" w:type="dxa"/>
          </w:tcPr>
          <w:p w14:paraId="57052F4F" w14:textId="6B810DD2" w:rsidR="006B16D9" w:rsidRPr="00FD082D" w:rsidRDefault="006B16D9" w:rsidP="000953F1">
            <w:pPr>
              <w:jc w:val="both"/>
              <w:rPr>
                <w:rFonts w:ascii="Azo Sans Lt" w:eastAsia="Times New Roman" w:hAnsi="Azo Sans Lt" w:cs="TheSansLight-Plain"/>
                <w:b/>
                <w:sz w:val="20"/>
                <w:lang w:eastAsia="es-ES_tradnl"/>
              </w:rPr>
            </w:pPr>
            <w:r w:rsidRPr="00D34C1F">
              <w:rPr>
                <w:rFonts w:ascii="Azo Sans Lt" w:eastAsia="Times New Roman" w:hAnsi="Azo Sans Lt" w:cs="TheSansLight-Plain"/>
                <w:b/>
                <w:sz w:val="20"/>
                <w:lang w:eastAsia="es-ES_tradnl"/>
              </w:rPr>
              <w:t xml:space="preserve">No. de Folio PNT: </w:t>
            </w:r>
            <w:r>
              <w:rPr>
                <w:rFonts w:ascii="Verdana" w:hAnsi="Verdana"/>
                <w:b/>
                <w:bCs/>
                <w:color w:val="666666"/>
                <w:sz w:val="14"/>
                <w:szCs w:val="14"/>
              </w:rPr>
              <w:t> </w:t>
            </w:r>
            <w:r w:rsidRPr="006B16D9">
              <w:rPr>
                <w:rStyle w:val="maestrofonttexto"/>
                <w:rFonts w:ascii="Azo Sans Lt" w:hAnsi="Azo Sans Lt"/>
                <w:sz w:val="20"/>
                <w:szCs w:val="20"/>
              </w:rPr>
              <w:t>0100</w:t>
            </w:r>
            <w:r w:rsidR="000953F1">
              <w:rPr>
                <w:rStyle w:val="maestrofonttexto"/>
                <w:rFonts w:ascii="Azo Sans Lt" w:hAnsi="Azo Sans Lt"/>
                <w:sz w:val="20"/>
                <w:szCs w:val="20"/>
              </w:rPr>
              <w:t>502217</w:t>
            </w:r>
          </w:p>
        </w:tc>
      </w:tr>
      <w:tr w:rsidR="006B16D9" w:rsidRPr="00FD082D" w14:paraId="679118C2" w14:textId="77777777" w:rsidTr="00A85802">
        <w:tc>
          <w:tcPr>
            <w:tcW w:w="5098" w:type="dxa"/>
          </w:tcPr>
          <w:p w14:paraId="57685B00" w14:textId="75EA6981" w:rsidR="006B16D9" w:rsidRPr="00FD082D" w:rsidRDefault="006B16D9" w:rsidP="000953F1">
            <w:pPr>
              <w:jc w:val="both"/>
              <w:rPr>
                <w:rFonts w:ascii="Azo Sans Lt" w:eastAsia="Times New Roman" w:hAnsi="Azo Sans Lt" w:cs="TheSansLight-Plain"/>
                <w:sz w:val="20"/>
                <w:lang w:eastAsia="es-ES_tradnl"/>
              </w:rPr>
            </w:pPr>
            <w:r w:rsidRPr="00FD082D">
              <w:rPr>
                <w:rFonts w:ascii="Azo Sans Lt" w:eastAsia="Times New Roman" w:hAnsi="Azo Sans Lt" w:cs="TheSansLight-Plain"/>
                <w:b/>
                <w:sz w:val="20"/>
                <w:lang w:eastAsia="es-ES_tradnl"/>
              </w:rPr>
              <w:t>SOLICITANTE:</w:t>
            </w:r>
            <w:r w:rsidRPr="00FD082D">
              <w:rPr>
                <w:rFonts w:ascii="Azo Sans Lt" w:eastAsia="Times New Roman" w:hAnsi="Azo Sans Lt" w:cs="TheSansLight-Plain"/>
                <w:sz w:val="20"/>
                <w:lang w:eastAsia="es-ES_tradnl"/>
              </w:rPr>
              <w:t xml:space="preserve"> </w:t>
            </w:r>
            <w:r w:rsidR="000953F1">
              <w:rPr>
                <w:rFonts w:ascii="Azo Sans Lt" w:eastAsia="Times New Roman" w:hAnsi="Azo Sans Lt" w:cs="TheSansLight-Plain"/>
                <w:sz w:val="20"/>
                <w:lang w:eastAsia="es-ES_tradnl"/>
              </w:rPr>
              <w:t>Orlando García Hernández</w:t>
            </w:r>
            <w:r>
              <w:rPr>
                <w:rFonts w:ascii="Azo Sans Lt" w:eastAsia="Times New Roman" w:hAnsi="Azo Sans Lt" w:cs="TheSansLight-Plain"/>
                <w:sz w:val="20"/>
                <w:lang w:eastAsia="es-ES_tradnl"/>
              </w:rPr>
              <w:t xml:space="preserve"> </w:t>
            </w:r>
          </w:p>
        </w:tc>
        <w:tc>
          <w:tcPr>
            <w:tcW w:w="3969" w:type="dxa"/>
          </w:tcPr>
          <w:p w14:paraId="5977E4CB" w14:textId="0CD61B4A" w:rsidR="006B16D9" w:rsidRPr="00FD082D" w:rsidRDefault="006B16D9" w:rsidP="006B16D9">
            <w:pPr>
              <w:jc w:val="both"/>
              <w:rPr>
                <w:rFonts w:ascii="Azo Sans Lt" w:eastAsia="Times New Roman" w:hAnsi="Azo Sans Lt" w:cs="TheSansLight-Plain"/>
                <w:sz w:val="20"/>
                <w:lang w:eastAsia="es-ES_tradnl"/>
              </w:rPr>
            </w:pPr>
            <w:r w:rsidRPr="00FD082D">
              <w:rPr>
                <w:rFonts w:ascii="Azo Sans Lt" w:eastAsia="Times New Roman" w:hAnsi="Azo Sans Lt" w:cs="TheSansLight-Plain"/>
                <w:b/>
                <w:sz w:val="20"/>
                <w:lang w:eastAsia="es-ES_tradnl"/>
              </w:rPr>
              <w:t>ENTE PÚBLICO:</w:t>
            </w:r>
            <w:r w:rsidRPr="00FD082D">
              <w:rPr>
                <w:rFonts w:ascii="Azo Sans Lt" w:eastAsia="Times New Roman" w:hAnsi="Azo Sans Lt" w:cs="TheSansLight-Plain"/>
                <w:sz w:val="20"/>
                <w:lang w:eastAsia="es-ES_tradnl"/>
              </w:rPr>
              <w:t xml:space="preserve"> Secretaría de </w:t>
            </w:r>
            <w:r>
              <w:rPr>
                <w:rFonts w:ascii="Azo Sans Lt" w:eastAsia="Times New Roman" w:hAnsi="Azo Sans Lt" w:cs="TheSansLight-Plain"/>
                <w:sz w:val="20"/>
                <w:lang w:eastAsia="es-ES_tradnl"/>
              </w:rPr>
              <w:t>Desarrollo Energético Sustentable</w:t>
            </w:r>
          </w:p>
        </w:tc>
      </w:tr>
      <w:tr w:rsidR="006B16D9" w:rsidRPr="00FD082D" w14:paraId="0E88D4DA" w14:textId="77777777" w:rsidTr="00A85802">
        <w:tc>
          <w:tcPr>
            <w:tcW w:w="9067" w:type="dxa"/>
            <w:gridSpan w:val="2"/>
            <w:tcBorders>
              <w:bottom w:val="single" w:sz="4" w:space="0" w:color="auto"/>
            </w:tcBorders>
          </w:tcPr>
          <w:p w14:paraId="446FC296" w14:textId="481496E1" w:rsidR="006B16D9" w:rsidRPr="00FD082D" w:rsidRDefault="006B16D9" w:rsidP="000953F1">
            <w:pPr>
              <w:jc w:val="both"/>
              <w:rPr>
                <w:rFonts w:ascii="Azo Sans Lt" w:eastAsia="Times New Roman" w:hAnsi="Azo Sans Lt" w:cs="TheSansLight-Plain"/>
                <w:sz w:val="20"/>
                <w:lang w:eastAsia="es-ES_tradnl"/>
              </w:rPr>
            </w:pPr>
            <w:r w:rsidRPr="00FD082D">
              <w:rPr>
                <w:rFonts w:ascii="Azo Sans Lt" w:eastAsia="Times New Roman" w:hAnsi="Azo Sans Lt" w:cs="TheSansLight-Plain"/>
                <w:b/>
                <w:sz w:val="20"/>
                <w:lang w:eastAsia="es-ES_tradnl"/>
              </w:rPr>
              <w:t>CORREO ELECTRÓNICO:</w:t>
            </w:r>
            <w:r w:rsidRPr="00FD082D">
              <w:rPr>
                <w:rFonts w:ascii="Azo Sans Lt" w:eastAsia="Times New Roman" w:hAnsi="Azo Sans Lt" w:cs="TheSansLight-Plain"/>
                <w:sz w:val="20"/>
                <w:lang w:eastAsia="es-ES_tradnl"/>
              </w:rPr>
              <w:t xml:space="preserve"> </w:t>
            </w:r>
            <w:r w:rsidR="000953F1">
              <w:rPr>
                <w:rFonts w:ascii="Azo Sans Lt" w:eastAsia="Times New Roman" w:hAnsi="Azo Sans Lt" w:cs="TheSansLight-Plain"/>
                <w:sz w:val="20"/>
                <w:lang w:eastAsia="es-ES_tradnl"/>
              </w:rPr>
              <w:t>paginaabierta@superrito.com</w:t>
            </w:r>
          </w:p>
        </w:tc>
      </w:tr>
    </w:tbl>
    <w:p w14:paraId="325A794D" w14:textId="77777777" w:rsidR="006B16D9" w:rsidRPr="00877BEE" w:rsidRDefault="006B16D9" w:rsidP="006B16D9">
      <w:pPr>
        <w:pStyle w:val="Sinespaciado"/>
        <w:jc w:val="both"/>
        <w:rPr>
          <w:rFonts w:ascii="Azo Sans Lt" w:hAnsi="Azo Sans Lt"/>
        </w:rPr>
      </w:pPr>
    </w:p>
    <w:p w14:paraId="53EC4B19" w14:textId="77777777" w:rsidR="006B16D9" w:rsidRPr="00877BEE" w:rsidRDefault="006B16D9" w:rsidP="006B16D9">
      <w:pPr>
        <w:tabs>
          <w:tab w:val="left" w:pos="3431"/>
        </w:tabs>
        <w:jc w:val="both"/>
        <w:rPr>
          <w:rFonts w:ascii="Azo Sans Lt" w:hAnsi="Azo Sans Lt"/>
          <w:b/>
        </w:rPr>
      </w:pPr>
      <w:r w:rsidRPr="00877BEE">
        <w:rPr>
          <w:rFonts w:ascii="Azo Sans Lt" w:hAnsi="Azo Sans Lt" w:cs="TheSansLight-Plain"/>
          <w:b/>
          <w:lang w:eastAsia="es-ES_tradnl"/>
        </w:rPr>
        <w:t>II.- DESCRIPCIÓN CLARA DE LA SOLICITUD DE INFORMACIÓN:</w:t>
      </w:r>
    </w:p>
    <w:p w14:paraId="5C99CF0F" w14:textId="46881B04" w:rsidR="000953F1" w:rsidRPr="000953F1" w:rsidRDefault="000953F1" w:rsidP="006B16D9">
      <w:pPr>
        <w:tabs>
          <w:tab w:val="left" w:pos="3431"/>
        </w:tabs>
        <w:jc w:val="both"/>
        <w:rPr>
          <w:rFonts w:ascii="Azo Sans Lt" w:hAnsi="Azo Sans Lt"/>
          <w:i/>
          <w:sz w:val="22"/>
          <w:szCs w:val="22"/>
        </w:rPr>
      </w:pPr>
      <w:r>
        <w:rPr>
          <w:rFonts w:ascii="Azo Sans Lt" w:hAnsi="Azo Sans Lt"/>
          <w:i/>
          <w:sz w:val="22"/>
          <w:szCs w:val="22"/>
        </w:rPr>
        <w:t>“</w:t>
      </w:r>
      <w:r w:rsidRPr="000953F1">
        <w:rPr>
          <w:rFonts w:ascii="Azo Sans Lt" w:hAnsi="Azo Sans Lt"/>
          <w:i/>
          <w:sz w:val="22"/>
          <w:szCs w:val="22"/>
        </w:rPr>
        <w:t xml:space="preserve">Se solicita saber el nombre y área del encargado de gestionar los recursos humanos de su dependencia, se solicita un informe del proceso por el cual se contrata a un servidor público, desde que el disponible de una vacante hasta su contratación por parte de la secretaría de administración del estado de </w:t>
      </w:r>
      <w:proofErr w:type="spellStart"/>
      <w:r w:rsidRPr="000953F1">
        <w:rPr>
          <w:rFonts w:ascii="Azo Sans Lt" w:hAnsi="Azo Sans Lt"/>
          <w:i/>
          <w:sz w:val="22"/>
          <w:szCs w:val="22"/>
        </w:rPr>
        <w:t>campeche</w:t>
      </w:r>
      <w:proofErr w:type="spellEnd"/>
      <w:r w:rsidRPr="000953F1">
        <w:rPr>
          <w:rFonts w:ascii="Azo Sans Lt" w:hAnsi="Azo Sans Lt"/>
          <w:i/>
          <w:sz w:val="22"/>
          <w:szCs w:val="22"/>
        </w:rPr>
        <w:t>, es decir el proceso que sigue el área de recursos humanos (o su equivalente) de su dependencia para determinar las aptitudes y requisitos que debe cumplir una persona para ser contratada, cómo determina en caso de qué área de su dependencia requiere de un nuevo contrato, la forma en que se envían las propuestas al área que se encarga de realizar la contratación, la forma en que se da a conocer por parte de la dependencia la disponibilidad de una vacante a los ciudadanos</w:t>
      </w:r>
      <w:r>
        <w:rPr>
          <w:rFonts w:ascii="Azo Sans Lt" w:hAnsi="Azo Sans Lt"/>
          <w:i/>
          <w:sz w:val="22"/>
          <w:szCs w:val="22"/>
        </w:rPr>
        <w:t>”</w:t>
      </w:r>
      <w:r w:rsidRPr="000953F1">
        <w:rPr>
          <w:rFonts w:ascii="Azo Sans Lt" w:hAnsi="Azo Sans Lt"/>
          <w:i/>
          <w:sz w:val="22"/>
          <w:szCs w:val="22"/>
        </w:rPr>
        <w:t xml:space="preserve">. </w:t>
      </w:r>
    </w:p>
    <w:p w14:paraId="61172219" w14:textId="77777777" w:rsidR="000953F1" w:rsidRDefault="000953F1" w:rsidP="006B16D9">
      <w:pPr>
        <w:tabs>
          <w:tab w:val="left" w:pos="3431"/>
        </w:tabs>
        <w:jc w:val="both"/>
      </w:pPr>
    </w:p>
    <w:p w14:paraId="36D22632" w14:textId="13A94DB7" w:rsidR="006B16D9" w:rsidRDefault="006B16D9" w:rsidP="006B16D9">
      <w:pPr>
        <w:tabs>
          <w:tab w:val="left" w:pos="3431"/>
        </w:tabs>
        <w:jc w:val="both"/>
        <w:rPr>
          <w:rFonts w:ascii="Azo Sans Lt" w:hAnsi="Azo Sans Lt"/>
          <w:b/>
        </w:rPr>
      </w:pPr>
      <w:r>
        <w:rPr>
          <w:rFonts w:ascii="Azo Sans Lt" w:hAnsi="Azo Sans Lt"/>
          <w:b/>
        </w:rPr>
        <w:t xml:space="preserve">III.- OTROS DATOS PARA FACILITAR SU LOCALIZACIÓN: </w:t>
      </w:r>
      <w:r w:rsidRPr="00EE1C52">
        <w:rPr>
          <w:rFonts w:ascii="Azo Sans Lt" w:hAnsi="Azo Sans Lt"/>
        </w:rPr>
        <w:t>No proporciona.</w:t>
      </w:r>
    </w:p>
    <w:p w14:paraId="3710228F" w14:textId="77777777" w:rsidR="006B16D9" w:rsidRPr="005923B2" w:rsidRDefault="006B16D9" w:rsidP="006B16D9">
      <w:pPr>
        <w:tabs>
          <w:tab w:val="left" w:pos="3431"/>
        </w:tabs>
        <w:jc w:val="both"/>
        <w:rPr>
          <w:rFonts w:ascii="Azo Sans Lt" w:hAnsi="Azo Sans Lt"/>
        </w:rPr>
      </w:pPr>
    </w:p>
    <w:p w14:paraId="010A8BFD" w14:textId="77777777" w:rsidR="006B16D9" w:rsidRPr="00D8713D" w:rsidRDefault="006B16D9" w:rsidP="006B16D9">
      <w:pPr>
        <w:tabs>
          <w:tab w:val="left" w:pos="3431"/>
        </w:tabs>
        <w:jc w:val="center"/>
        <w:rPr>
          <w:rFonts w:ascii="Azo Sans Lt" w:hAnsi="Azo Sans Lt"/>
          <w:b/>
        </w:rPr>
      </w:pPr>
      <w:r w:rsidRPr="00D8713D">
        <w:rPr>
          <w:rFonts w:ascii="Azo Sans Lt" w:hAnsi="Azo Sans Lt"/>
          <w:b/>
        </w:rPr>
        <w:t>CONSIDERANDOS</w:t>
      </w:r>
    </w:p>
    <w:p w14:paraId="0CA919B1" w14:textId="4D931815" w:rsidR="006B16D9" w:rsidRDefault="006B16D9" w:rsidP="006B16D9">
      <w:pPr>
        <w:pStyle w:val="Sinespaciado"/>
        <w:jc w:val="both"/>
        <w:rPr>
          <w:rFonts w:ascii="Azo Sans Lt" w:hAnsi="Azo Sans Lt"/>
        </w:rPr>
      </w:pPr>
      <w:r>
        <w:rPr>
          <w:rFonts w:ascii="Azo Sans Lt" w:hAnsi="Azo Sans Lt"/>
        </w:rPr>
        <w:t>PRIMERO.- Que l</w:t>
      </w:r>
      <w:r w:rsidRPr="005406CE">
        <w:rPr>
          <w:rFonts w:ascii="Azo Sans Lt" w:hAnsi="Azo Sans Lt"/>
        </w:rPr>
        <w:t xml:space="preserve">a Secretaría de </w:t>
      </w:r>
      <w:r>
        <w:rPr>
          <w:rFonts w:ascii="Azo Sans Lt" w:hAnsi="Azo Sans Lt"/>
        </w:rPr>
        <w:t xml:space="preserve">Desarrollo Energético Sustentable </w:t>
      </w:r>
      <w:r w:rsidRPr="005406CE">
        <w:rPr>
          <w:rFonts w:ascii="Azo Sans Lt" w:hAnsi="Azo Sans Lt"/>
        </w:rPr>
        <w:t xml:space="preserve">de la Administración Pública del Estado de Campeche, con las atribuciones que tiene conferidas en términos del artículo </w:t>
      </w:r>
      <w:r w:rsidR="00D16AAE">
        <w:rPr>
          <w:rFonts w:ascii="Azo Sans Lt" w:hAnsi="Azo Sans Lt"/>
        </w:rPr>
        <w:t>30</w:t>
      </w:r>
      <w:r w:rsidRPr="005406CE">
        <w:rPr>
          <w:rFonts w:ascii="Azo Sans Lt" w:hAnsi="Azo Sans Lt"/>
        </w:rPr>
        <w:t xml:space="preserve"> de la Ley Orgánica de la Administración</w:t>
      </w:r>
      <w:r>
        <w:rPr>
          <w:rFonts w:ascii="Azo Sans Lt" w:hAnsi="Azo Sans Lt"/>
        </w:rPr>
        <w:t xml:space="preserve"> Pública del Estado de Campeche;</w:t>
      </w:r>
      <w:r w:rsidRPr="005406CE">
        <w:rPr>
          <w:rFonts w:ascii="Azo Sans Lt" w:hAnsi="Azo Sans Lt"/>
        </w:rPr>
        <w:t xml:space="preserve"> Reglamento Interi</w:t>
      </w:r>
      <w:r>
        <w:rPr>
          <w:rFonts w:ascii="Azo Sans Lt" w:hAnsi="Azo Sans Lt"/>
        </w:rPr>
        <w:t xml:space="preserve">or de la </w:t>
      </w:r>
      <w:r w:rsidR="00D16AAE" w:rsidRPr="005406CE">
        <w:rPr>
          <w:rFonts w:ascii="Azo Sans Lt" w:hAnsi="Azo Sans Lt"/>
        </w:rPr>
        <w:t xml:space="preserve">Secretaría de </w:t>
      </w:r>
      <w:r w:rsidR="00D16AAE">
        <w:rPr>
          <w:rFonts w:ascii="Azo Sans Lt" w:hAnsi="Azo Sans Lt"/>
        </w:rPr>
        <w:t>Desarrollo Energético Sustentable</w:t>
      </w:r>
      <w:r>
        <w:rPr>
          <w:rFonts w:ascii="Azo Sans Lt" w:hAnsi="Azo Sans Lt"/>
        </w:rPr>
        <w:t>;</w:t>
      </w:r>
      <w:r w:rsidRPr="005406CE">
        <w:rPr>
          <w:rFonts w:ascii="Azo Sans Lt" w:hAnsi="Azo Sans Lt"/>
        </w:rPr>
        <w:t xml:space="preserve"> artículos 1 párrafo segundo, 4, 7, 9, 11, 17 y 44 de la Ley de Transparencia</w:t>
      </w:r>
      <w:r>
        <w:rPr>
          <w:rFonts w:ascii="Azo Sans Lt" w:hAnsi="Azo Sans Lt"/>
        </w:rPr>
        <w:t xml:space="preserve"> y Acceso a la Información Pública</w:t>
      </w:r>
      <w:r w:rsidRPr="005406CE">
        <w:rPr>
          <w:rFonts w:ascii="Azo Sans Lt" w:hAnsi="Azo Sans Lt"/>
        </w:rPr>
        <w:t xml:space="preserve"> del Estado de Campeche, </w:t>
      </w:r>
      <w:r>
        <w:rPr>
          <w:rFonts w:ascii="Azo Sans Lt" w:hAnsi="Azo Sans Lt"/>
        </w:rPr>
        <w:t xml:space="preserve">mismas que para los efectos señalados no </w:t>
      </w:r>
      <w:r w:rsidR="0042081A">
        <w:rPr>
          <w:rFonts w:ascii="Azo Sans Lt" w:hAnsi="Azo Sans Lt"/>
        </w:rPr>
        <w:t xml:space="preserve">le compete </w:t>
      </w:r>
      <w:r>
        <w:rPr>
          <w:rFonts w:ascii="Azo Sans Lt" w:hAnsi="Azo Sans Lt"/>
        </w:rPr>
        <w:t>genera</w:t>
      </w:r>
      <w:r w:rsidR="0042081A">
        <w:rPr>
          <w:rFonts w:ascii="Azo Sans Lt" w:hAnsi="Azo Sans Lt"/>
        </w:rPr>
        <w:t>r</w:t>
      </w:r>
      <w:r>
        <w:rPr>
          <w:rFonts w:ascii="Azo Sans Lt" w:hAnsi="Azo Sans Lt"/>
        </w:rPr>
        <w:t xml:space="preserve"> este tipo de información, por lo que </w:t>
      </w:r>
      <w:r w:rsidRPr="005406CE">
        <w:rPr>
          <w:rFonts w:ascii="Azo Sans Lt" w:hAnsi="Azo Sans Lt"/>
        </w:rPr>
        <w:t>procede a e</w:t>
      </w:r>
      <w:r>
        <w:rPr>
          <w:rFonts w:ascii="Azo Sans Lt" w:hAnsi="Azo Sans Lt"/>
        </w:rPr>
        <w:t>mitir la resolución administrativa correspondiente.</w:t>
      </w:r>
    </w:p>
    <w:p w14:paraId="4E4B584B" w14:textId="77777777" w:rsidR="006B16D9" w:rsidRPr="00877BEE" w:rsidRDefault="006B16D9" w:rsidP="006B16D9">
      <w:pPr>
        <w:pStyle w:val="Sinespaciado"/>
        <w:jc w:val="both"/>
        <w:rPr>
          <w:rFonts w:ascii="Azo Sans Lt" w:hAnsi="Azo Sans Lt"/>
        </w:rPr>
      </w:pPr>
    </w:p>
    <w:p w14:paraId="3B87150B" w14:textId="675A5368" w:rsidR="006B16D9" w:rsidRPr="005406CE" w:rsidRDefault="006B16D9" w:rsidP="006B16D9">
      <w:pPr>
        <w:pStyle w:val="Sinespaciado"/>
        <w:jc w:val="both"/>
        <w:rPr>
          <w:rFonts w:ascii="Azo Sans Lt" w:hAnsi="Azo Sans Lt"/>
        </w:rPr>
      </w:pPr>
      <w:r>
        <w:rPr>
          <w:rFonts w:ascii="Azo Sans Lt" w:hAnsi="Azo Sans Lt"/>
        </w:rPr>
        <w:t xml:space="preserve">SEGUNDO.- Que efectuando el análisis de la petición, se determina </w:t>
      </w:r>
      <w:r w:rsidR="00D06C40">
        <w:rPr>
          <w:rFonts w:ascii="Azo Sans Lt" w:hAnsi="Azo Sans Lt"/>
        </w:rPr>
        <w:t>EL ACCESO A LA INFORMACIÓN</w:t>
      </w:r>
      <w:r>
        <w:rPr>
          <w:rFonts w:ascii="Azo Sans Lt" w:hAnsi="Azo Sans Lt"/>
        </w:rPr>
        <w:t xml:space="preserve"> </w:t>
      </w:r>
      <w:r w:rsidR="003410C0">
        <w:rPr>
          <w:rFonts w:ascii="Azo Sans Lt" w:hAnsi="Azo Sans Lt"/>
        </w:rPr>
        <w:t xml:space="preserve">ACCESO a la información </w:t>
      </w:r>
      <w:r w:rsidR="003410C0" w:rsidRPr="005406CE">
        <w:rPr>
          <w:rFonts w:ascii="Azo Sans Lt" w:hAnsi="Azo Sans Lt"/>
        </w:rPr>
        <w:t xml:space="preserve">por parte de la Secretaría de </w:t>
      </w:r>
      <w:r w:rsidR="003410C0">
        <w:rPr>
          <w:rFonts w:ascii="Azo Sans Lt" w:hAnsi="Azo Sans Lt"/>
        </w:rPr>
        <w:t>Desarrollo Energético Sustentable</w:t>
      </w:r>
      <w:r w:rsidR="003410C0" w:rsidRPr="005406CE">
        <w:rPr>
          <w:rFonts w:ascii="Azo Sans Lt" w:hAnsi="Azo Sans Lt"/>
        </w:rPr>
        <w:t xml:space="preserve"> dentro de los </w:t>
      </w:r>
      <w:r w:rsidR="003410C0">
        <w:rPr>
          <w:rFonts w:ascii="Azo Sans Lt" w:hAnsi="Azo Sans Lt"/>
        </w:rPr>
        <w:t>20</w:t>
      </w:r>
      <w:r w:rsidR="003410C0" w:rsidRPr="005406CE">
        <w:rPr>
          <w:rFonts w:ascii="Azo Sans Lt" w:hAnsi="Azo Sans Lt"/>
        </w:rPr>
        <w:t xml:space="preserve"> días </w:t>
      </w:r>
      <w:r w:rsidR="003410C0">
        <w:rPr>
          <w:rFonts w:ascii="Azo Sans Lt" w:hAnsi="Azo Sans Lt"/>
        </w:rPr>
        <w:t>posteriores a la recepción de la solicitud, que refiere el artículo 136</w:t>
      </w:r>
      <w:r w:rsidR="003410C0" w:rsidRPr="005406CE">
        <w:rPr>
          <w:rFonts w:ascii="Azo Sans Lt" w:hAnsi="Azo Sans Lt"/>
        </w:rPr>
        <w:t xml:space="preserve"> de</w:t>
      </w:r>
      <w:r w:rsidR="003410C0">
        <w:rPr>
          <w:rFonts w:ascii="Azo Sans Lt" w:hAnsi="Azo Sans Lt"/>
        </w:rPr>
        <w:t xml:space="preserve"> la Ley de Transparencia y Acceso a la Información Pública </w:t>
      </w:r>
      <w:r w:rsidR="003410C0">
        <w:rPr>
          <w:rFonts w:ascii="Azo Sans Lt" w:hAnsi="Azo Sans Lt"/>
        </w:rPr>
        <w:lastRenderedPageBreak/>
        <w:t>del Estado de Campeche, publicada en el Periódico Oficial del Estado el 4 de mayo de 2016</w:t>
      </w:r>
      <w:r w:rsidRPr="005406CE">
        <w:rPr>
          <w:rFonts w:ascii="Azo Sans Lt" w:hAnsi="Azo Sans Lt"/>
        </w:rPr>
        <w:t>, siendo</w:t>
      </w:r>
      <w:r w:rsidR="003410C0">
        <w:rPr>
          <w:rFonts w:ascii="Azo Sans Lt" w:hAnsi="Azo Sans Lt"/>
        </w:rPr>
        <w:t xml:space="preserve"> que la información requerida</w:t>
      </w:r>
      <w:r w:rsidRPr="005406CE">
        <w:rPr>
          <w:rFonts w:ascii="Azo Sans Lt" w:hAnsi="Azo Sans Lt"/>
        </w:rPr>
        <w:t xml:space="preserve"> es de la competencia de este Ente Público de acuerdo a las atribuciones y facultades señaladas en el artículo </w:t>
      </w:r>
      <w:r w:rsidR="00D16AAE">
        <w:rPr>
          <w:rFonts w:ascii="Azo Sans Lt" w:hAnsi="Azo Sans Lt"/>
        </w:rPr>
        <w:t>30</w:t>
      </w:r>
      <w:r w:rsidRPr="005406CE">
        <w:rPr>
          <w:rFonts w:ascii="Azo Sans Lt" w:hAnsi="Azo Sans Lt"/>
        </w:rPr>
        <w:t xml:space="preserve"> de la Ley Orgánica de la Administración Pública del Estado de Campeche y el relativo Reglamento Interior de la Secretaría de </w:t>
      </w:r>
      <w:r w:rsidR="00D16AAE">
        <w:rPr>
          <w:rFonts w:ascii="Azo Sans Lt" w:hAnsi="Azo Sans Lt"/>
        </w:rPr>
        <w:t>Desarrollo Energético Sustentable</w:t>
      </w:r>
      <w:r w:rsidR="00D16AAE" w:rsidRPr="005406CE">
        <w:rPr>
          <w:rFonts w:ascii="Azo Sans Lt" w:hAnsi="Azo Sans Lt"/>
        </w:rPr>
        <w:t xml:space="preserve"> </w:t>
      </w:r>
      <w:r w:rsidRPr="005406CE">
        <w:rPr>
          <w:rFonts w:ascii="Azo Sans Lt" w:hAnsi="Azo Sans Lt"/>
        </w:rPr>
        <w:t xml:space="preserve">del Estado de Campeche. </w:t>
      </w:r>
    </w:p>
    <w:p w14:paraId="483F166B" w14:textId="77777777" w:rsidR="006B16D9" w:rsidRPr="005406CE" w:rsidRDefault="006B16D9" w:rsidP="006B16D9">
      <w:pPr>
        <w:pStyle w:val="Sinespaciado"/>
        <w:jc w:val="both"/>
        <w:rPr>
          <w:rFonts w:ascii="Azo Sans Lt" w:hAnsi="Azo Sans Lt"/>
        </w:rPr>
      </w:pPr>
      <w:r w:rsidRPr="005406CE">
        <w:rPr>
          <w:rFonts w:ascii="Azo Sans Lt" w:hAnsi="Azo Sans Lt"/>
        </w:rPr>
        <w:t xml:space="preserve"> </w:t>
      </w:r>
    </w:p>
    <w:p w14:paraId="7CCF6237" w14:textId="77777777" w:rsidR="00021EC3" w:rsidRPr="00334A2D" w:rsidRDefault="00021EC3" w:rsidP="00021EC3">
      <w:pPr>
        <w:tabs>
          <w:tab w:val="left" w:pos="3431"/>
        </w:tabs>
        <w:spacing w:line="276" w:lineRule="auto"/>
        <w:jc w:val="both"/>
        <w:rPr>
          <w:rFonts w:ascii="Azo Sans Lt" w:hAnsi="Azo Sans Lt"/>
          <w:i/>
          <w:sz w:val="22"/>
          <w:szCs w:val="22"/>
        </w:rPr>
      </w:pPr>
      <w:r w:rsidRPr="00334A2D">
        <w:rPr>
          <w:rFonts w:ascii="Azo Sans Lt" w:hAnsi="Azo Sans Lt"/>
        </w:rPr>
        <w:t>TERCERO.- INFORMACIÓN PROPORCIONADA</w:t>
      </w:r>
      <w:r w:rsidRPr="00334A2D">
        <w:rPr>
          <w:rFonts w:ascii="Azo Sans Lt" w:hAnsi="Azo Sans Lt"/>
          <w:sz w:val="22"/>
          <w:szCs w:val="22"/>
        </w:rPr>
        <w:t>. Al respecto, se adjunta a la presente resolución en archivo aparte la información solicitada:</w:t>
      </w:r>
    </w:p>
    <w:p w14:paraId="3AF7DDCE" w14:textId="77777777" w:rsidR="00021EC3" w:rsidRDefault="00021EC3" w:rsidP="00021EC3">
      <w:pPr>
        <w:pStyle w:val="Prrafodelista"/>
        <w:tabs>
          <w:tab w:val="left" w:pos="3431"/>
        </w:tabs>
        <w:spacing w:line="276" w:lineRule="auto"/>
        <w:jc w:val="both"/>
        <w:rPr>
          <w:rFonts w:ascii="Azo Sans Lt" w:hAnsi="Azo Sans Lt"/>
          <w:i/>
          <w:sz w:val="22"/>
          <w:szCs w:val="22"/>
        </w:rPr>
      </w:pPr>
      <w:r w:rsidRPr="003C2241">
        <w:rPr>
          <w:rFonts w:ascii="Azo Sans Lt" w:hAnsi="Azo Sans Lt"/>
          <w:sz w:val="22"/>
          <w:szCs w:val="22"/>
        </w:rPr>
        <w:t xml:space="preserve">    </w:t>
      </w:r>
      <w:r>
        <w:rPr>
          <w:rFonts w:ascii="Azo Sans Lt" w:hAnsi="Azo Sans Lt"/>
          <w:sz w:val="22"/>
          <w:szCs w:val="22"/>
        </w:rPr>
        <w:t xml:space="preserve">1.- </w:t>
      </w:r>
      <w:r w:rsidRPr="003C2241">
        <w:rPr>
          <w:rFonts w:ascii="Azo Sans Lt" w:hAnsi="Azo Sans Lt"/>
          <w:i/>
          <w:sz w:val="22"/>
          <w:szCs w:val="22"/>
        </w:rPr>
        <w:t xml:space="preserve">“Se solicita saber el nombre y área del encargado de gestionar los recursos humanos de su dependencia” </w:t>
      </w:r>
      <w:r w:rsidRPr="00092D30">
        <w:rPr>
          <w:rFonts w:ascii="Azo Sans Lt" w:hAnsi="Azo Sans Lt"/>
          <w:b/>
          <w:sz w:val="22"/>
          <w:szCs w:val="22"/>
        </w:rPr>
        <w:t>Nombre Licda. Rosa Esther Hurtado Ruíz, Coordinadora Administrativa</w:t>
      </w:r>
      <w:r w:rsidRPr="003C2241">
        <w:rPr>
          <w:rFonts w:ascii="Azo Sans Lt" w:hAnsi="Azo Sans Lt"/>
          <w:sz w:val="22"/>
          <w:szCs w:val="22"/>
        </w:rPr>
        <w:t>.</w:t>
      </w:r>
      <w:r w:rsidRPr="003C2241">
        <w:rPr>
          <w:rFonts w:ascii="Azo Sans Lt" w:hAnsi="Azo Sans Lt"/>
          <w:i/>
          <w:sz w:val="22"/>
          <w:szCs w:val="22"/>
        </w:rPr>
        <w:t xml:space="preserve"> </w:t>
      </w:r>
    </w:p>
    <w:p w14:paraId="5204EB32" w14:textId="77777777" w:rsidR="00021EC3" w:rsidRDefault="00021EC3" w:rsidP="00021EC3">
      <w:pPr>
        <w:pStyle w:val="Prrafodelista"/>
        <w:tabs>
          <w:tab w:val="left" w:pos="3431"/>
        </w:tabs>
        <w:spacing w:line="276" w:lineRule="auto"/>
        <w:jc w:val="both"/>
        <w:rPr>
          <w:rFonts w:ascii="Azo Sans Lt" w:hAnsi="Azo Sans Lt"/>
          <w:i/>
          <w:sz w:val="22"/>
          <w:szCs w:val="22"/>
        </w:rPr>
      </w:pPr>
      <w:r>
        <w:rPr>
          <w:rFonts w:ascii="Azo Sans Lt" w:hAnsi="Azo Sans Lt"/>
        </w:rPr>
        <w:t>2</w:t>
      </w:r>
      <w:r w:rsidRPr="000352DD">
        <w:rPr>
          <w:rFonts w:ascii="Azo Sans Lt" w:hAnsi="Azo Sans Lt"/>
          <w:i/>
          <w:sz w:val="22"/>
          <w:szCs w:val="22"/>
        </w:rPr>
        <w:t>.</w:t>
      </w:r>
      <w:r>
        <w:rPr>
          <w:rFonts w:ascii="Azo Sans Lt" w:hAnsi="Azo Sans Lt"/>
          <w:i/>
          <w:sz w:val="22"/>
          <w:szCs w:val="22"/>
        </w:rPr>
        <w:t xml:space="preserve">- </w:t>
      </w:r>
      <w:r w:rsidRPr="003C2241">
        <w:rPr>
          <w:rFonts w:ascii="Azo Sans Lt" w:hAnsi="Azo Sans Lt"/>
          <w:i/>
          <w:sz w:val="22"/>
          <w:szCs w:val="22"/>
        </w:rPr>
        <w:t>“</w:t>
      </w:r>
      <w:r>
        <w:rPr>
          <w:rFonts w:ascii="Azo Sans Lt" w:hAnsi="Azo Sans Lt"/>
          <w:i/>
          <w:sz w:val="22"/>
          <w:szCs w:val="22"/>
        </w:rPr>
        <w:t>S</w:t>
      </w:r>
      <w:r w:rsidRPr="003C2241">
        <w:rPr>
          <w:rFonts w:ascii="Azo Sans Lt" w:hAnsi="Azo Sans Lt"/>
          <w:i/>
          <w:sz w:val="22"/>
          <w:szCs w:val="22"/>
        </w:rPr>
        <w:t>e solicita un informe del proceso por el cual se contrata a un servidor público, desde que el disponible de una vacante hasta su contratación por parte de la secretaría de administración del estado de Campeche, es decir el proceso que sigue el área de recursos humanos (o su equivalente) de su dependencia para determinar las aptitudes y requisitos que debe cumplir una persona para ser contratada</w:t>
      </w:r>
      <w:r>
        <w:rPr>
          <w:rFonts w:ascii="Azo Sans Lt" w:hAnsi="Azo Sans Lt"/>
          <w:i/>
          <w:sz w:val="22"/>
          <w:szCs w:val="22"/>
        </w:rPr>
        <w:t xml:space="preserve">”, </w:t>
      </w:r>
      <w:r w:rsidRPr="00234E07">
        <w:rPr>
          <w:rFonts w:ascii="Azo Sans Lt" w:hAnsi="Azo Sans Lt"/>
          <w:sz w:val="22"/>
          <w:szCs w:val="22"/>
        </w:rPr>
        <w:t>se informa lo siguiente:</w:t>
      </w:r>
      <w:r w:rsidRPr="003C2241">
        <w:rPr>
          <w:rFonts w:ascii="Azo Sans Lt" w:hAnsi="Azo Sans Lt"/>
          <w:i/>
          <w:sz w:val="22"/>
          <w:szCs w:val="22"/>
        </w:rPr>
        <w:t xml:space="preserve"> </w:t>
      </w:r>
      <w:r w:rsidRPr="00A527A1">
        <w:rPr>
          <w:rFonts w:ascii="Azo Sans Lt" w:hAnsi="Azo Sans Lt"/>
          <w:b/>
          <w:sz w:val="22"/>
          <w:szCs w:val="22"/>
        </w:rPr>
        <w:t xml:space="preserve">De acuerdo al Reglamento Interior de la Secretaria de Desarrollo Energético sustentable de la Administración Pública del Estado de Campeche en el Articulo 10 </w:t>
      </w:r>
      <w:r w:rsidRPr="00A527A1">
        <w:rPr>
          <w:rFonts w:ascii="Azo Sans Lt" w:hAnsi="Azo Sans Lt"/>
          <w:b/>
          <w:sz w:val="22"/>
          <w:szCs w:val="22"/>
          <w:lang w:val="es-MX"/>
        </w:rPr>
        <w:t>Fracc</w:t>
      </w:r>
      <w:r>
        <w:rPr>
          <w:rFonts w:ascii="Azo Sans Lt" w:hAnsi="Azo Sans Lt"/>
          <w:b/>
          <w:sz w:val="22"/>
          <w:szCs w:val="22"/>
        </w:rPr>
        <w:t>. VIII</w:t>
      </w:r>
      <w:r w:rsidRPr="00A527A1">
        <w:rPr>
          <w:rFonts w:ascii="Azo Sans Lt" w:hAnsi="Azo Sans Lt"/>
          <w:b/>
          <w:sz w:val="22"/>
          <w:szCs w:val="22"/>
        </w:rPr>
        <w:t xml:space="preserve"> </w:t>
      </w:r>
      <w:r w:rsidRPr="00787A61">
        <w:rPr>
          <w:rFonts w:ascii="Azo Sans Lt" w:hAnsi="Azo Sans Lt"/>
          <w:b/>
          <w:i/>
          <w:sz w:val="22"/>
          <w:szCs w:val="22"/>
        </w:rPr>
        <w:t>“…Proponer al Secretario, en los casos procedentes, el nombramiento y remoción de los servidores públicos de las unidades administrativas que tengan adscritas…”</w:t>
      </w:r>
      <w:r>
        <w:rPr>
          <w:rFonts w:ascii="Azo Sans Lt" w:hAnsi="Azo Sans Lt"/>
          <w:b/>
          <w:sz w:val="22"/>
          <w:szCs w:val="22"/>
        </w:rPr>
        <w:t>, Artí</w:t>
      </w:r>
      <w:r w:rsidRPr="00A527A1">
        <w:rPr>
          <w:rFonts w:ascii="Azo Sans Lt" w:hAnsi="Azo Sans Lt"/>
          <w:b/>
          <w:sz w:val="22"/>
          <w:szCs w:val="22"/>
        </w:rPr>
        <w:t xml:space="preserve">culo 14 Fracc. </w:t>
      </w:r>
      <w:r>
        <w:rPr>
          <w:rFonts w:ascii="Azo Sans Lt" w:hAnsi="Azo Sans Lt"/>
          <w:b/>
          <w:sz w:val="22"/>
          <w:szCs w:val="22"/>
        </w:rPr>
        <w:t>VI</w:t>
      </w:r>
      <w:r w:rsidRPr="00A527A1">
        <w:rPr>
          <w:rFonts w:ascii="Azo Sans Lt" w:hAnsi="Azo Sans Lt"/>
          <w:b/>
          <w:sz w:val="22"/>
          <w:szCs w:val="22"/>
        </w:rPr>
        <w:t xml:space="preserve"> </w:t>
      </w:r>
      <w:r w:rsidRPr="00787A61">
        <w:rPr>
          <w:rFonts w:ascii="Azo Sans Lt" w:hAnsi="Azo Sans Lt"/>
          <w:b/>
          <w:i/>
          <w:sz w:val="22"/>
          <w:szCs w:val="22"/>
        </w:rPr>
        <w:t>“…</w:t>
      </w:r>
      <w:r w:rsidRPr="00787A61">
        <w:rPr>
          <w:rFonts w:ascii="Azo Sans Lt" w:hAnsi="Azo Sans Lt" w:cs="Arial"/>
          <w:b/>
          <w:i/>
          <w:sz w:val="22"/>
          <w:szCs w:val="22"/>
        </w:rPr>
        <w:t>Emitir opinión en la selección, contratación, desarrollo, capacitación, promoción, adscripción y licencias del personal a su cargo…”;</w:t>
      </w:r>
      <w:r>
        <w:rPr>
          <w:rFonts w:ascii="Azo Sans Lt" w:hAnsi="Azo Sans Lt" w:cs="Arial"/>
          <w:b/>
          <w:sz w:val="22"/>
          <w:szCs w:val="22"/>
        </w:rPr>
        <w:t xml:space="preserve"> los anteriores artículos corresponden</w:t>
      </w:r>
      <w:r w:rsidRPr="00A527A1">
        <w:rPr>
          <w:rFonts w:ascii="Azo Sans Lt" w:hAnsi="Azo Sans Lt" w:cs="Arial"/>
          <w:b/>
          <w:sz w:val="22"/>
          <w:szCs w:val="22"/>
        </w:rPr>
        <w:t xml:space="preserve"> a </w:t>
      </w:r>
      <w:r w:rsidRPr="00A527A1">
        <w:rPr>
          <w:rFonts w:ascii="Azo Sans Lt" w:hAnsi="Azo Sans Lt"/>
          <w:b/>
          <w:sz w:val="22"/>
          <w:szCs w:val="22"/>
        </w:rPr>
        <w:t>l</w:t>
      </w:r>
      <w:r>
        <w:rPr>
          <w:rFonts w:ascii="Azo Sans Lt" w:hAnsi="Azo Sans Lt"/>
          <w:b/>
          <w:sz w:val="22"/>
          <w:szCs w:val="22"/>
        </w:rPr>
        <w:t>as atribuciones a cargo de los Subsecretarios y Directores; aunado a lo anterior,</w:t>
      </w:r>
      <w:r w:rsidRPr="00A527A1">
        <w:rPr>
          <w:rFonts w:ascii="Azo Sans Lt" w:hAnsi="Azo Sans Lt"/>
          <w:b/>
          <w:sz w:val="22"/>
          <w:szCs w:val="22"/>
        </w:rPr>
        <w:t xml:space="preserve"> en el artículo</w:t>
      </w:r>
      <w:r>
        <w:rPr>
          <w:rFonts w:ascii="Azo Sans Lt" w:hAnsi="Azo Sans Lt"/>
          <w:b/>
          <w:sz w:val="22"/>
          <w:szCs w:val="22"/>
        </w:rPr>
        <w:t xml:space="preserve"> 20 Fracc. II del mismo Reglamento Interior, </w:t>
      </w:r>
      <w:r w:rsidRPr="00787A61">
        <w:rPr>
          <w:rFonts w:ascii="Azo Sans Lt" w:hAnsi="Azo Sans Lt"/>
          <w:b/>
          <w:i/>
          <w:sz w:val="22"/>
          <w:szCs w:val="22"/>
        </w:rPr>
        <w:t>“…Tramitar ante la Secretaría de Administración e Innovación Gubernamental, los movimientos que genere el personal de la “Secretaría”, que incluyan la propuesta y expedición de nombramientos, dentro del marco de su competencia…”</w:t>
      </w:r>
      <w:r w:rsidRPr="00A527A1">
        <w:rPr>
          <w:rFonts w:ascii="Azo Sans Lt" w:hAnsi="Azo Sans Lt"/>
          <w:b/>
          <w:sz w:val="22"/>
          <w:szCs w:val="22"/>
        </w:rPr>
        <w:t xml:space="preserve">;  </w:t>
      </w:r>
      <w:r>
        <w:rPr>
          <w:rFonts w:ascii="Azo Sans Lt" w:hAnsi="Azo Sans Lt"/>
          <w:b/>
          <w:sz w:val="22"/>
          <w:szCs w:val="22"/>
        </w:rPr>
        <w:t>en este contexto,</w:t>
      </w:r>
      <w:r w:rsidRPr="00A527A1">
        <w:rPr>
          <w:rFonts w:ascii="Azo Sans Lt" w:hAnsi="Azo Sans Lt"/>
          <w:b/>
          <w:sz w:val="22"/>
          <w:szCs w:val="22"/>
        </w:rPr>
        <w:t xml:space="preserve"> las atribuciones </w:t>
      </w:r>
      <w:r>
        <w:rPr>
          <w:rFonts w:ascii="Azo Sans Lt" w:hAnsi="Azo Sans Lt"/>
          <w:b/>
          <w:sz w:val="22"/>
          <w:szCs w:val="22"/>
        </w:rPr>
        <w:t>que corresponden a</w:t>
      </w:r>
      <w:r w:rsidRPr="00A527A1">
        <w:rPr>
          <w:rFonts w:ascii="Azo Sans Lt" w:hAnsi="Azo Sans Lt"/>
          <w:b/>
          <w:sz w:val="22"/>
          <w:szCs w:val="22"/>
        </w:rPr>
        <w:t xml:space="preserve"> las Subsecretarías y </w:t>
      </w:r>
      <w:r>
        <w:rPr>
          <w:rFonts w:ascii="Azo Sans Lt" w:hAnsi="Azo Sans Lt"/>
          <w:b/>
          <w:sz w:val="22"/>
          <w:szCs w:val="22"/>
        </w:rPr>
        <w:t>D</w:t>
      </w:r>
      <w:r w:rsidRPr="00A527A1">
        <w:rPr>
          <w:rFonts w:ascii="Azo Sans Lt" w:hAnsi="Azo Sans Lt"/>
          <w:b/>
          <w:sz w:val="22"/>
          <w:szCs w:val="22"/>
        </w:rPr>
        <w:t xml:space="preserve">irecciones </w:t>
      </w:r>
      <w:r>
        <w:rPr>
          <w:rFonts w:ascii="Azo Sans Lt" w:hAnsi="Azo Sans Lt"/>
          <w:b/>
          <w:sz w:val="22"/>
          <w:szCs w:val="22"/>
        </w:rPr>
        <w:t>de esta Dependencia podrán emitir</w:t>
      </w:r>
      <w:r w:rsidRPr="00A527A1">
        <w:rPr>
          <w:rFonts w:ascii="Azo Sans Lt" w:hAnsi="Azo Sans Lt"/>
          <w:b/>
          <w:sz w:val="22"/>
          <w:szCs w:val="22"/>
        </w:rPr>
        <w:t xml:space="preserve"> por oficio</w:t>
      </w:r>
      <w:r>
        <w:rPr>
          <w:rFonts w:ascii="Azo Sans Lt" w:hAnsi="Azo Sans Lt"/>
          <w:b/>
          <w:sz w:val="22"/>
          <w:szCs w:val="22"/>
        </w:rPr>
        <w:t xml:space="preserve"> dirigido a</w:t>
      </w:r>
      <w:r w:rsidRPr="00A527A1">
        <w:rPr>
          <w:rFonts w:ascii="Azo Sans Lt" w:hAnsi="Azo Sans Lt"/>
          <w:b/>
          <w:sz w:val="22"/>
          <w:szCs w:val="22"/>
        </w:rPr>
        <w:t xml:space="preserve"> la Coordinación Administrativa </w:t>
      </w:r>
      <w:r>
        <w:rPr>
          <w:rFonts w:ascii="Azo Sans Lt" w:hAnsi="Azo Sans Lt"/>
          <w:b/>
          <w:sz w:val="22"/>
          <w:szCs w:val="22"/>
        </w:rPr>
        <w:t xml:space="preserve">de esta Secretaría, la </w:t>
      </w:r>
      <w:proofErr w:type="spellStart"/>
      <w:r>
        <w:rPr>
          <w:rFonts w:ascii="Azo Sans Lt" w:hAnsi="Azo Sans Lt"/>
          <w:b/>
          <w:sz w:val="22"/>
          <w:szCs w:val="22"/>
        </w:rPr>
        <w:t>solictud</w:t>
      </w:r>
      <w:proofErr w:type="spellEnd"/>
      <w:r>
        <w:rPr>
          <w:rFonts w:ascii="Azo Sans Lt" w:hAnsi="Azo Sans Lt"/>
          <w:b/>
          <w:sz w:val="22"/>
          <w:szCs w:val="22"/>
        </w:rPr>
        <w:t xml:space="preserve"> relativa al número y perfil de personal </w:t>
      </w:r>
      <w:r w:rsidRPr="00A527A1">
        <w:rPr>
          <w:rFonts w:ascii="Azo Sans Lt" w:hAnsi="Azo Sans Lt"/>
          <w:b/>
          <w:sz w:val="22"/>
          <w:szCs w:val="22"/>
        </w:rPr>
        <w:t>de acuerdo a sus requerimientos;</w:t>
      </w:r>
      <w:r>
        <w:rPr>
          <w:rFonts w:ascii="Azo Sans Lt" w:hAnsi="Azo Sans Lt"/>
          <w:b/>
          <w:sz w:val="22"/>
          <w:szCs w:val="22"/>
        </w:rPr>
        <w:t xml:space="preserve"> posteriormente, la Coordinación Administrativa, </w:t>
      </w:r>
      <w:r w:rsidRPr="00A527A1">
        <w:rPr>
          <w:rFonts w:ascii="Azo Sans Lt" w:hAnsi="Azo Sans Lt"/>
          <w:b/>
          <w:sz w:val="22"/>
          <w:szCs w:val="22"/>
        </w:rPr>
        <w:t xml:space="preserve">solicita a la Secretaría de Administración e Innovación Gubernamental </w:t>
      </w:r>
      <w:r>
        <w:rPr>
          <w:rFonts w:ascii="Azo Sans Lt" w:hAnsi="Azo Sans Lt"/>
          <w:b/>
          <w:sz w:val="22"/>
          <w:szCs w:val="22"/>
        </w:rPr>
        <w:t xml:space="preserve">el requerimiento de personal, quien a su vez </w:t>
      </w:r>
      <w:r w:rsidRPr="00A527A1">
        <w:rPr>
          <w:rFonts w:ascii="Azo Sans Lt" w:hAnsi="Azo Sans Lt"/>
          <w:b/>
          <w:sz w:val="22"/>
          <w:szCs w:val="22"/>
        </w:rPr>
        <w:t>determina</w:t>
      </w:r>
      <w:r>
        <w:rPr>
          <w:rFonts w:ascii="Azo Sans Lt" w:hAnsi="Azo Sans Lt"/>
          <w:b/>
          <w:sz w:val="22"/>
          <w:szCs w:val="22"/>
        </w:rPr>
        <w:t xml:space="preserve"> lo conducente, de conformidad con la disponibilidad presupuesta, y en ejercicio </w:t>
      </w:r>
      <w:r>
        <w:rPr>
          <w:rFonts w:ascii="Azo Sans Lt" w:hAnsi="Azo Sans Lt"/>
          <w:b/>
          <w:sz w:val="22"/>
          <w:szCs w:val="22"/>
        </w:rPr>
        <w:lastRenderedPageBreak/>
        <w:t>de</w:t>
      </w:r>
      <w:r w:rsidRPr="00A527A1">
        <w:rPr>
          <w:rFonts w:ascii="Azo Sans Lt" w:hAnsi="Azo Sans Lt"/>
          <w:b/>
          <w:sz w:val="22"/>
          <w:szCs w:val="22"/>
        </w:rPr>
        <w:t xml:space="preserve"> las atribuciones conferida</w:t>
      </w:r>
      <w:r>
        <w:rPr>
          <w:rFonts w:ascii="Azo Sans Lt" w:hAnsi="Azo Sans Lt"/>
          <w:b/>
          <w:sz w:val="22"/>
          <w:szCs w:val="22"/>
        </w:rPr>
        <w:t>s</w:t>
      </w:r>
      <w:r w:rsidRPr="00A527A1">
        <w:rPr>
          <w:rFonts w:ascii="Azo Sans Lt" w:hAnsi="Azo Sans Lt"/>
          <w:b/>
          <w:sz w:val="22"/>
          <w:szCs w:val="22"/>
        </w:rPr>
        <w:t xml:space="preserve"> en la Ley Orgánica de la Administración Pública del Estado de Campeche Artículo 23 Fracc</w:t>
      </w:r>
      <w:r>
        <w:rPr>
          <w:rFonts w:ascii="Azo Sans Lt" w:hAnsi="Azo Sans Lt"/>
          <w:b/>
          <w:sz w:val="22"/>
          <w:szCs w:val="22"/>
        </w:rPr>
        <w:t>iones</w:t>
      </w:r>
      <w:r w:rsidRPr="00A527A1">
        <w:rPr>
          <w:rFonts w:ascii="Azo Sans Lt" w:hAnsi="Azo Sans Lt"/>
          <w:b/>
          <w:sz w:val="22"/>
          <w:szCs w:val="22"/>
        </w:rPr>
        <w:t xml:space="preserve"> I y III</w:t>
      </w:r>
      <w:r>
        <w:rPr>
          <w:rFonts w:ascii="Azo Sans Lt" w:hAnsi="Azo Sans Lt"/>
          <w:b/>
          <w:sz w:val="22"/>
          <w:szCs w:val="22"/>
        </w:rPr>
        <w:t>.</w:t>
      </w:r>
    </w:p>
    <w:p w14:paraId="21BFC252" w14:textId="77777777" w:rsidR="00021EC3" w:rsidRDefault="00021EC3" w:rsidP="00021EC3">
      <w:pPr>
        <w:pStyle w:val="Prrafodelista"/>
        <w:tabs>
          <w:tab w:val="left" w:pos="3431"/>
        </w:tabs>
        <w:spacing w:line="276" w:lineRule="auto"/>
        <w:jc w:val="both"/>
        <w:rPr>
          <w:rFonts w:ascii="Azo Sans Lt" w:hAnsi="Azo Sans Lt"/>
          <w:i/>
          <w:sz w:val="22"/>
          <w:szCs w:val="22"/>
        </w:rPr>
      </w:pPr>
      <w:r>
        <w:rPr>
          <w:rFonts w:ascii="Azo Sans Lt" w:hAnsi="Azo Sans Lt"/>
          <w:i/>
          <w:sz w:val="22"/>
          <w:szCs w:val="22"/>
        </w:rPr>
        <w:t>3.- “C</w:t>
      </w:r>
      <w:r w:rsidRPr="003C2241">
        <w:rPr>
          <w:rFonts w:ascii="Azo Sans Lt" w:hAnsi="Azo Sans Lt"/>
          <w:i/>
          <w:sz w:val="22"/>
          <w:szCs w:val="22"/>
        </w:rPr>
        <w:t>ómo determina en caso de qué área de su dependencia requiere de un nuevo contrato</w:t>
      </w:r>
      <w:r>
        <w:rPr>
          <w:rFonts w:ascii="Azo Sans Lt" w:hAnsi="Azo Sans Lt"/>
          <w:i/>
          <w:sz w:val="22"/>
          <w:szCs w:val="22"/>
        </w:rPr>
        <w:t xml:space="preserve">”, </w:t>
      </w:r>
      <w:r w:rsidRPr="00234E07">
        <w:rPr>
          <w:rFonts w:ascii="Azo Sans Lt" w:hAnsi="Azo Sans Lt"/>
          <w:sz w:val="22"/>
          <w:szCs w:val="22"/>
        </w:rPr>
        <w:t>se informa lo siguiente:</w:t>
      </w:r>
      <w:r>
        <w:rPr>
          <w:rFonts w:ascii="Azo Sans Lt" w:hAnsi="Azo Sans Lt"/>
          <w:i/>
          <w:sz w:val="22"/>
          <w:szCs w:val="22"/>
        </w:rPr>
        <w:t xml:space="preserve"> </w:t>
      </w:r>
      <w:r>
        <w:rPr>
          <w:rFonts w:ascii="Azo Sans Lt" w:hAnsi="Azo Sans Lt"/>
          <w:b/>
          <w:sz w:val="22"/>
          <w:szCs w:val="22"/>
        </w:rPr>
        <w:t>Con fundamento en el artículo 9 fracción I del Reglamento Interior de la SEDESU, corresponde al Secretario de Desarrollo Energético Sustentable: ”…</w:t>
      </w:r>
      <w:r>
        <w:rPr>
          <w:sz w:val="20"/>
          <w:szCs w:val="20"/>
        </w:rPr>
        <w:t>f</w:t>
      </w:r>
      <w:r w:rsidRPr="0057520E">
        <w:rPr>
          <w:sz w:val="20"/>
          <w:szCs w:val="20"/>
        </w:rPr>
        <w:t>ijar, conducir y controlar la política interna de la “Secretaría”, así como de sus órganos administrativos desconcentrados y entidades paraestatales de las que sea coordinadora de sector, en los términos de la legislación aplicable</w:t>
      </w:r>
      <w:r>
        <w:rPr>
          <w:sz w:val="20"/>
          <w:szCs w:val="20"/>
        </w:rPr>
        <w:t>…”</w:t>
      </w:r>
      <w:r w:rsidRPr="0057520E">
        <w:rPr>
          <w:sz w:val="20"/>
          <w:szCs w:val="20"/>
        </w:rPr>
        <w:t>;</w:t>
      </w:r>
      <w:r>
        <w:rPr>
          <w:rFonts w:ascii="Azo Sans Lt" w:hAnsi="Azo Sans Lt"/>
          <w:b/>
          <w:sz w:val="22"/>
          <w:szCs w:val="22"/>
        </w:rPr>
        <w:t xml:space="preserve"> por lo anterior, corresponde al Titular de esta Secretaría y las Unidades Administrativas, determinar</w:t>
      </w:r>
      <w:r w:rsidRPr="004E37AB">
        <w:rPr>
          <w:rFonts w:ascii="Azo Sans Lt" w:hAnsi="Azo Sans Lt"/>
          <w:b/>
          <w:sz w:val="22"/>
          <w:szCs w:val="22"/>
        </w:rPr>
        <w:t xml:space="preserve"> de</w:t>
      </w:r>
      <w:r>
        <w:rPr>
          <w:rFonts w:ascii="Azo Sans Lt" w:hAnsi="Azo Sans Lt"/>
          <w:b/>
          <w:sz w:val="22"/>
          <w:szCs w:val="22"/>
        </w:rPr>
        <w:t xml:space="preserve"> acuerdo a las necesidades y carga de trabajo, así como las vacantes disponibles presupuestalmente, los requerimientos de personal correspondientes.</w:t>
      </w:r>
    </w:p>
    <w:p w14:paraId="548E7F82" w14:textId="77777777" w:rsidR="00021EC3" w:rsidRPr="004E37AB" w:rsidRDefault="00021EC3" w:rsidP="00021EC3">
      <w:pPr>
        <w:pStyle w:val="Prrafodelista"/>
        <w:tabs>
          <w:tab w:val="left" w:pos="3431"/>
        </w:tabs>
        <w:spacing w:line="276" w:lineRule="auto"/>
        <w:jc w:val="both"/>
        <w:rPr>
          <w:rFonts w:ascii="Azo Sans Lt" w:hAnsi="Azo Sans Lt"/>
          <w:sz w:val="22"/>
          <w:szCs w:val="22"/>
        </w:rPr>
      </w:pPr>
      <w:r>
        <w:rPr>
          <w:rFonts w:ascii="Azo Sans Lt" w:hAnsi="Azo Sans Lt"/>
          <w:i/>
          <w:sz w:val="22"/>
          <w:szCs w:val="22"/>
        </w:rPr>
        <w:t>4.- “L</w:t>
      </w:r>
      <w:r w:rsidRPr="003C2241">
        <w:rPr>
          <w:rFonts w:ascii="Azo Sans Lt" w:hAnsi="Azo Sans Lt"/>
          <w:i/>
          <w:sz w:val="22"/>
          <w:szCs w:val="22"/>
        </w:rPr>
        <w:t>a forma en que se envían las propuestas al área que se encarga de realizar la contratación, la forma en que se da a conocer por parte de la dependencia la disponibilidad de una vacante a los ciudadanos”</w:t>
      </w:r>
      <w:r>
        <w:rPr>
          <w:rFonts w:ascii="Azo Sans Lt" w:hAnsi="Azo Sans Lt"/>
          <w:i/>
          <w:sz w:val="22"/>
          <w:szCs w:val="22"/>
        </w:rPr>
        <w:t xml:space="preserve">, </w:t>
      </w:r>
      <w:r w:rsidRPr="00234E07">
        <w:rPr>
          <w:rFonts w:ascii="Azo Sans Lt" w:hAnsi="Azo Sans Lt"/>
          <w:sz w:val="22"/>
          <w:szCs w:val="22"/>
        </w:rPr>
        <w:t>se informa lo siguiente:</w:t>
      </w:r>
      <w:r>
        <w:rPr>
          <w:rFonts w:ascii="Azo Sans Lt" w:hAnsi="Azo Sans Lt"/>
          <w:i/>
          <w:sz w:val="22"/>
          <w:szCs w:val="22"/>
        </w:rPr>
        <w:t xml:space="preserve"> </w:t>
      </w:r>
      <w:r>
        <w:rPr>
          <w:rFonts w:ascii="Azo Sans Lt" w:hAnsi="Azo Sans Lt"/>
          <w:b/>
          <w:sz w:val="22"/>
          <w:szCs w:val="22"/>
        </w:rPr>
        <w:t xml:space="preserve">Para efectos de </w:t>
      </w:r>
      <w:proofErr w:type="spellStart"/>
      <w:r>
        <w:rPr>
          <w:rFonts w:ascii="Azo Sans Lt" w:hAnsi="Azo Sans Lt"/>
          <w:b/>
          <w:sz w:val="22"/>
          <w:szCs w:val="22"/>
        </w:rPr>
        <w:t>envíar</w:t>
      </w:r>
      <w:proofErr w:type="spellEnd"/>
      <w:r>
        <w:rPr>
          <w:rFonts w:ascii="Azo Sans Lt" w:hAnsi="Azo Sans Lt"/>
          <w:b/>
          <w:sz w:val="22"/>
          <w:szCs w:val="22"/>
        </w:rPr>
        <w:t xml:space="preserve"> las propuestas al área encargada de contratación, se indica al solicitante remitirse al</w:t>
      </w:r>
      <w:r w:rsidRPr="004E37AB">
        <w:rPr>
          <w:rFonts w:ascii="Azo Sans Lt" w:hAnsi="Azo Sans Lt"/>
          <w:b/>
          <w:sz w:val="22"/>
          <w:szCs w:val="22"/>
        </w:rPr>
        <w:t xml:space="preserve"> proceso de solicitud descrito en el</w:t>
      </w:r>
      <w:r>
        <w:rPr>
          <w:rFonts w:ascii="Azo Sans Lt" w:hAnsi="Azo Sans Lt"/>
          <w:b/>
          <w:sz w:val="22"/>
          <w:szCs w:val="22"/>
        </w:rPr>
        <w:t xml:space="preserve"> presente Considerando, numeral</w:t>
      </w:r>
      <w:r w:rsidRPr="004E37AB">
        <w:rPr>
          <w:rFonts w:ascii="Azo Sans Lt" w:hAnsi="Azo Sans Lt"/>
          <w:b/>
          <w:sz w:val="22"/>
          <w:szCs w:val="22"/>
        </w:rPr>
        <w:t xml:space="preserve"> 2</w:t>
      </w:r>
      <w:r>
        <w:rPr>
          <w:rFonts w:ascii="Azo Sans Lt" w:hAnsi="Azo Sans Lt"/>
          <w:b/>
          <w:sz w:val="22"/>
          <w:szCs w:val="22"/>
        </w:rPr>
        <w:t>. Por lo que refiere a</w:t>
      </w:r>
      <w:r w:rsidRPr="004E37AB">
        <w:rPr>
          <w:rFonts w:ascii="Azo Sans Lt" w:hAnsi="Azo Sans Lt"/>
          <w:b/>
          <w:sz w:val="22"/>
          <w:szCs w:val="22"/>
        </w:rPr>
        <w:t xml:space="preserve"> la forma en que se da a conocer a los ciudadanos la disponibilidad de una vacante</w:t>
      </w:r>
      <w:r>
        <w:rPr>
          <w:rFonts w:ascii="Azo Sans Lt" w:hAnsi="Azo Sans Lt"/>
          <w:b/>
          <w:sz w:val="22"/>
          <w:szCs w:val="22"/>
        </w:rPr>
        <w:t>,</w:t>
      </w:r>
      <w:r w:rsidRPr="004E37AB">
        <w:rPr>
          <w:rFonts w:ascii="Azo Sans Lt" w:hAnsi="Azo Sans Lt"/>
          <w:b/>
          <w:sz w:val="22"/>
          <w:szCs w:val="22"/>
        </w:rPr>
        <w:t xml:space="preserve"> es a través de la P</w:t>
      </w:r>
      <w:r>
        <w:rPr>
          <w:rFonts w:ascii="Azo Sans Lt" w:hAnsi="Azo Sans Lt"/>
          <w:b/>
          <w:sz w:val="22"/>
          <w:szCs w:val="22"/>
        </w:rPr>
        <w:t xml:space="preserve">lataforma Nacional de Transparencia </w:t>
      </w:r>
      <w:r w:rsidRPr="004E37AB">
        <w:rPr>
          <w:rFonts w:ascii="Azo Sans Lt" w:hAnsi="Azo Sans Lt"/>
          <w:b/>
          <w:sz w:val="22"/>
          <w:szCs w:val="22"/>
        </w:rPr>
        <w:t xml:space="preserve">y </w:t>
      </w:r>
      <w:r>
        <w:rPr>
          <w:rFonts w:ascii="Azo Sans Lt" w:hAnsi="Azo Sans Lt"/>
          <w:b/>
          <w:sz w:val="22"/>
          <w:szCs w:val="22"/>
        </w:rPr>
        <w:t xml:space="preserve">al mismo tiempo, </w:t>
      </w:r>
      <w:r w:rsidRPr="004E37AB">
        <w:rPr>
          <w:rFonts w:ascii="Azo Sans Lt" w:hAnsi="Azo Sans Lt"/>
          <w:b/>
          <w:sz w:val="22"/>
          <w:szCs w:val="22"/>
        </w:rPr>
        <w:t>la S</w:t>
      </w:r>
      <w:r>
        <w:rPr>
          <w:rFonts w:ascii="Azo Sans Lt" w:hAnsi="Azo Sans Lt"/>
          <w:b/>
          <w:sz w:val="22"/>
          <w:szCs w:val="22"/>
        </w:rPr>
        <w:t>ecretaría de Administración e Innovación Gubernamental,</w:t>
      </w:r>
      <w:r w:rsidRPr="004E37AB">
        <w:rPr>
          <w:rFonts w:ascii="Azo Sans Lt" w:hAnsi="Azo Sans Lt"/>
          <w:b/>
          <w:sz w:val="22"/>
          <w:szCs w:val="22"/>
        </w:rPr>
        <w:t xml:space="preserve"> emite </w:t>
      </w:r>
      <w:r>
        <w:rPr>
          <w:rFonts w:ascii="Azo Sans Lt" w:hAnsi="Azo Sans Lt"/>
          <w:b/>
          <w:sz w:val="22"/>
          <w:szCs w:val="22"/>
        </w:rPr>
        <w:t>las</w:t>
      </w:r>
      <w:r w:rsidRPr="004E37AB">
        <w:rPr>
          <w:rFonts w:ascii="Azo Sans Lt" w:hAnsi="Azo Sans Lt"/>
          <w:b/>
          <w:sz w:val="22"/>
          <w:szCs w:val="22"/>
        </w:rPr>
        <w:t xml:space="preserve"> convocatorias</w:t>
      </w:r>
      <w:r>
        <w:rPr>
          <w:rFonts w:ascii="Azo Sans Lt" w:hAnsi="Azo Sans Lt"/>
          <w:b/>
          <w:sz w:val="22"/>
          <w:szCs w:val="22"/>
        </w:rPr>
        <w:t xml:space="preserve"> correspondientes</w:t>
      </w:r>
      <w:r w:rsidRPr="004E37AB">
        <w:rPr>
          <w:rFonts w:ascii="Azo Sans Lt" w:hAnsi="Azo Sans Lt"/>
          <w:b/>
          <w:sz w:val="22"/>
          <w:szCs w:val="22"/>
        </w:rPr>
        <w:t xml:space="preserve"> de acuerdo </w:t>
      </w:r>
      <w:r>
        <w:rPr>
          <w:rFonts w:ascii="Azo Sans Lt" w:hAnsi="Azo Sans Lt"/>
          <w:b/>
          <w:sz w:val="22"/>
          <w:szCs w:val="22"/>
        </w:rPr>
        <w:t>a la normatividad que le aplica</w:t>
      </w:r>
      <w:r w:rsidRPr="004E37AB">
        <w:rPr>
          <w:rFonts w:ascii="Azo Sans Lt" w:hAnsi="Azo Sans Lt"/>
          <w:b/>
          <w:sz w:val="22"/>
          <w:szCs w:val="22"/>
        </w:rPr>
        <w:t>.</w:t>
      </w:r>
    </w:p>
    <w:p w14:paraId="79BE6F25" w14:textId="77777777" w:rsidR="00021EC3" w:rsidRPr="00B844C1" w:rsidRDefault="00021EC3" w:rsidP="00021EC3">
      <w:pPr>
        <w:jc w:val="both"/>
      </w:pPr>
    </w:p>
    <w:p w14:paraId="19BAE53D" w14:textId="77777777" w:rsidR="00021EC3" w:rsidRPr="00301AE0" w:rsidRDefault="00021EC3" w:rsidP="00021EC3">
      <w:pPr>
        <w:pStyle w:val="Default"/>
        <w:jc w:val="both"/>
        <w:rPr>
          <w:rFonts w:ascii="Azo Sans Lt" w:hAnsi="Azo Sans Lt"/>
          <w:sz w:val="22"/>
          <w:szCs w:val="22"/>
        </w:rPr>
      </w:pPr>
    </w:p>
    <w:p w14:paraId="31F9264F" w14:textId="77777777" w:rsidR="00021EC3" w:rsidRPr="00135716" w:rsidRDefault="00021EC3" w:rsidP="00021EC3">
      <w:pPr>
        <w:tabs>
          <w:tab w:val="left" w:pos="3431"/>
        </w:tabs>
        <w:rPr>
          <w:rFonts w:ascii="Azo Sans Lt" w:hAnsi="Azo Sans Lt"/>
        </w:rPr>
      </w:pPr>
      <w:r w:rsidRPr="00135716">
        <w:rPr>
          <w:rFonts w:ascii="Azo Sans Lt" w:hAnsi="Azo Sans Lt"/>
        </w:rPr>
        <w:t>En mérito de lo anterior, es de resolverse y se</w:t>
      </w:r>
    </w:p>
    <w:p w14:paraId="3E3F73AD" w14:textId="77777777" w:rsidR="00021EC3" w:rsidRDefault="00021EC3" w:rsidP="00021EC3">
      <w:pPr>
        <w:tabs>
          <w:tab w:val="left" w:pos="3431"/>
        </w:tabs>
        <w:jc w:val="center"/>
        <w:rPr>
          <w:rFonts w:ascii="Azo Sans Lt" w:hAnsi="Azo Sans Lt"/>
          <w:b/>
        </w:rPr>
      </w:pPr>
      <w:r w:rsidRPr="00877BEE">
        <w:rPr>
          <w:rFonts w:ascii="Azo Sans Lt" w:hAnsi="Azo Sans Lt"/>
          <w:b/>
        </w:rPr>
        <w:t>RESUELVE</w:t>
      </w:r>
    </w:p>
    <w:p w14:paraId="2345788F" w14:textId="77777777" w:rsidR="00021EC3" w:rsidRPr="00F372D1" w:rsidRDefault="00021EC3" w:rsidP="00021EC3">
      <w:pPr>
        <w:tabs>
          <w:tab w:val="left" w:pos="3431"/>
        </w:tabs>
        <w:jc w:val="center"/>
        <w:rPr>
          <w:rFonts w:ascii="Azo Sans Lt" w:hAnsi="Azo Sans Lt"/>
          <w:b/>
        </w:rPr>
      </w:pPr>
    </w:p>
    <w:p w14:paraId="3B2ECF14" w14:textId="77777777" w:rsidR="00021EC3" w:rsidRPr="00C44BFA" w:rsidRDefault="00021EC3" w:rsidP="00021EC3">
      <w:pPr>
        <w:pStyle w:val="Sinespaciado"/>
        <w:jc w:val="both"/>
        <w:rPr>
          <w:rFonts w:ascii="Azo Sans Lt" w:hAnsi="Azo Sans Lt"/>
        </w:rPr>
      </w:pPr>
      <w:r>
        <w:rPr>
          <w:rFonts w:ascii="Azo Sans Lt" w:hAnsi="Azo Sans Lt"/>
        </w:rPr>
        <w:t>PRIMERO.- Se determina el ACCESO a la información, de conformidad con lo precisado en el punto TERCERO de la presente resolución administrativa.</w:t>
      </w:r>
    </w:p>
    <w:p w14:paraId="0DCB16E6" w14:textId="77777777" w:rsidR="00021EC3" w:rsidRDefault="00021EC3" w:rsidP="00021EC3">
      <w:pPr>
        <w:pStyle w:val="Sinespaciado"/>
        <w:jc w:val="both"/>
        <w:rPr>
          <w:rFonts w:ascii="Azo Sans Lt" w:hAnsi="Azo Sans Lt"/>
        </w:rPr>
      </w:pPr>
    </w:p>
    <w:p w14:paraId="433A26DC" w14:textId="77777777" w:rsidR="00021EC3" w:rsidRDefault="00021EC3" w:rsidP="00021EC3">
      <w:pPr>
        <w:pStyle w:val="Sinespaciado"/>
        <w:jc w:val="both"/>
        <w:rPr>
          <w:rFonts w:ascii="Azo Sans Lt" w:hAnsi="Azo Sans Lt"/>
        </w:rPr>
      </w:pPr>
      <w:r>
        <w:rPr>
          <w:rFonts w:ascii="Azo Sans Lt" w:hAnsi="Azo Sans Lt"/>
        </w:rPr>
        <w:t>SEGUNDO.- Queda enterado que de acuerdo a lo que establecen los artículos 147 y 149 de la Ley de Transparencia y Acceso a la Información Pública del Estado de Campeche,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notificación, de la respuesta o del vencimiento del plazo para su notificación.</w:t>
      </w:r>
    </w:p>
    <w:p w14:paraId="28F18D55" w14:textId="77777777" w:rsidR="00021EC3" w:rsidRDefault="00021EC3" w:rsidP="00021EC3">
      <w:pPr>
        <w:pStyle w:val="Sinespaciado"/>
        <w:jc w:val="both"/>
        <w:rPr>
          <w:rFonts w:ascii="Azo Sans Lt" w:hAnsi="Azo Sans Lt"/>
        </w:rPr>
      </w:pPr>
    </w:p>
    <w:p w14:paraId="420BEC5A" w14:textId="55C7AD53" w:rsidR="006B16D9" w:rsidRDefault="00021EC3" w:rsidP="00021EC3">
      <w:pPr>
        <w:pStyle w:val="Sinespaciado"/>
        <w:jc w:val="both"/>
        <w:rPr>
          <w:rFonts w:ascii="Azo Sans Lt" w:hAnsi="Azo Sans Lt"/>
        </w:rPr>
      </w:pPr>
      <w:r>
        <w:rPr>
          <w:rFonts w:ascii="Azo Sans Lt" w:hAnsi="Azo Sans Lt"/>
        </w:rPr>
        <w:lastRenderedPageBreak/>
        <w:t>TERCERO: Notifíquese la presente resolución por vía Sistema Plataforma Nacional de Transparencia, tal como quedó asentado en el acuse de la solicitud.</w:t>
      </w:r>
    </w:p>
    <w:p w14:paraId="685132E0" w14:textId="77777777" w:rsidR="00021EC3" w:rsidRDefault="00021EC3" w:rsidP="00021EC3">
      <w:pPr>
        <w:pStyle w:val="Sinespaciado"/>
        <w:jc w:val="both"/>
        <w:rPr>
          <w:rFonts w:ascii="Azo Sans Lt" w:hAnsi="Azo Sans Lt"/>
        </w:rPr>
      </w:pPr>
    </w:p>
    <w:p w14:paraId="5E7713E2" w14:textId="100E1424" w:rsidR="006B16D9" w:rsidRPr="005406CE" w:rsidRDefault="006B16D9" w:rsidP="006B16D9">
      <w:pPr>
        <w:pStyle w:val="Sinespaciado"/>
        <w:jc w:val="both"/>
        <w:rPr>
          <w:rFonts w:ascii="Azo Sans Lt" w:hAnsi="Azo Sans Lt"/>
        </w:rPr>
      </w:pPr>
      <w:r>
        <w:rPr>
          <w:rFonts w:ascii="Azo Sans Lt" w:hAnsi="Azo Sans Lt"/>
        </w:rPr>
        <w:t xml:space="preserve">ASÍ LO RESOLVIÓ Y FIRMA EL C. </w:t>
      </w:r>
      <w:r w:rsidR="00D16AAE">
        <w:rPr>
          <w:rFonts w:ascii="Azo Sans Lt" w:hAnsi="Azo Sans Lt"/>
        </w:rPr>
        <w:t>LEVY MAAS PALACIOS</w:t>
      </w:r>
      <w:r>
        <w:rPr>
          <w:rFonts w:ascii="Azo Sans Lt" w:hAnsi="Azo Sans Lt"/>
        </w:rPr>
        <w:t xml:space="preserve">, </w:t>
      </w:r>
      <w:r w:rsidR="00D16AAE">
        <w:rPr>
          <w:rFonts w:ascii="Azo Sans Lt" w:hAnsi="Azo Sans Lt"/>
        </w:rPr>
        <w:t>RESPONSABLE</w:t>
      </w:r>
      <w:r>
        <w:rPr>
          <w:rFonts w:ascii="Azo Sans Lt" w:hAnsi="Azo Sans Lt"/>
        </w:rPr>
        <w:t xml:space="preserve"> DE LA UNIDAD DE TRANSPARENCIA DE LA SECRETARÍA DE </w:t>
      </w:r>
      <w:r w:rsidR="00D16AAE">
        <w:rPr>
          <w:rFonts w:ascii="Azo Sans Lt" w:hAnsi="Azo Sans Lt"/>
        </w:rPr>
        <w:t>DESARROLLO ENERGÉTICO SUSTENTABLE</w:t>
      </w:r>
      <w:r>
        <w:rPr>
          <w:rFonts w:ascii="Azo Sans Lt" w:hAnsi="Azo Sans Lt"/>
        </w:rPr>
        <w:t>, EN LA CIUDAD DE SAN FRANCISCO DE CAMPECHE, DEL MUNICIPIO Y ESTADO DE CAMPECHE, SIENDO EL DÍA VEINT</w:t>
      </w:r>
      <w:r w:rsidR="00D16AAE">
        <w:rPr>
          <w:rFonts w:ascii="Azo Sans Lt" w:hAnsi="Azo Sans Lt"/>
        </w:rPr>
        <w:t>E</w:t>
      </w:r>
      <w:r>
        <w:rPr>
          <w:rFonts w:ascii="Azo Sans Lt" w:hAnsi="Azo Sans Lt"/>
        </w:rPr>
        <w:t xml:space="preserve"> DEL MES DE </w:t>
      </w:r>
      <w:r w:rsidR="00100699">
        <w:rPr>
          <w:rFonts w:ascii="Azo Sans Lt" w:hAnsi="Azo Sans Lt"/>
        </w:rPr>
        <w:t>OCTUBRE DEL AÑO DOS MIL DIECISIETE</w:t>
      </w:r>
      <w:bookmarkStart w:id="0" w:name="_GoBack"/>
      <w:bookmarkEnd w:id="0"/>
      <w:r>
        <w:rPr>
          <w:rFonts w:ascii="Azo Sans Lt" w:hAnsi="Azo Sans Lt"/>
        </w:rPr>
        <w:t>.</w:t>
      </w:r>
    </w:p>
    <w:p w14:paraId="7CF0F2F4" w14:textId="77777777" w:rsidR="00565F70" w:rsidRPr="006B16D9" w:rsidRDefault="00565F70" w:rsidP="00565F70">
      <w:pPr>
        <w:spacing w:line="276" w:lineRule="auto"/>
        <w:jc w:val="both"/>
        <w:rPr>
          <w:rFonts w:ascii="Azo Sans Regular" w:hAnsi="Azo Sans Regular" w:hint="eastAsia"/>
          <w:sz w:val="20"/>
          <w:szCs w:val="20"/>
          <w:lang w:val="es-MX"/>
        </w:rPr>
      </w:pPr>
    </w:p>
    <w:p w14:paraId="1EDD0F62" w14:textId="77777777" w:rsidR="00FE38EC" w:rsidRDefault="00FE38EC" w:rsidP="00565F70">
      <w:pPr>
        <w:spacing w:line="276" w:lineRule="auto"/>
        <w:jc w:val="both"/>
        <w:rPr>
          <w:rFonts w:ascii="Azo Sans Regular" w:hAnsi="Azo Sans Regular" w:hint="eastAsia"/>
          <w:sz w:val="20"/>
          <w:szCs w:val="20"/>
        </w:rPr>
      </w:pPr>
    </w:p>
    <w:p w14:paraId="21A3EB6F" w14:textId="77777777" w:rsidR="00FE38EC" w:rsidRDefault="00FE38EC" w:rsidP="00565F70">
      <w:pPr>
        <w:spacing w:line="276" w:lineRule="auto"/>
        <w:jc w:val="both"/>
        <w:rPr>
          <w:rFonts w:ascii="Azo Sans Regular" w:hAnsi="Azo Sans Regular" w:hint="eastAsia"/>
          <w:sz w:val="20"/>
          <w:szCs w:val="20"/>
        </w:rPr>
      </w:pPr>
    </w:p>
    <w:sectPr w:rsidR="00FE38EC" w:rsidSect="0055709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344ED" w14:textId="77777777" w:rsidR="00573F5D" w:rsidRDefault="00573F5D" w:rsidP="006E2A83">
      <w:r>
        <w:separator/>
      </w:r>
    </w:p>
  </w:endnote>
  <w:endnote w:type="continuationSeparator" w:id="0">
    <w:p w14:paraId="31B3BCCA" w14:textId="77777777" w:rsidR="00573F5D" w:rsidRDefault="00573F5D" w:rsidP="006E2A83">
      <w:r>
        <w:continuationSeparator/>
      </w:r>
    </w:p>
  </w:endnote>
  <w:endnote w:type="continuationNotice" w:id="1">
    <w:p w14:paraId="585EC841" w14:textId="77777777" w:rsidR="00573F5D" w:rsidRDefault="00573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zo Sans Regular">
    <w:altName w:val="Times New Roman"/>
    <w:panose1 w:val="00000000000000000000"/>
    <w:charset w:val="00"/>
    <w:family w:val="roman"/>
    <w:notTrueType/>
    <w:pitch w:val="default"/>
  </w:font>
  <w:font w:name="Azo Sans Lt">
    <w:panose1 w:val="00000000000000000000"/>
    <w:charset w:val="00"/>
    <w:family w:val="modern"/>
    <w:notTrueType/>
    <w:pitch w:val="variable"/>
    <w:sig w:usb0="00000007" w:usb1="00000000" w:usb2="00000000" w:usb3="00000000" w:csb0="00000093" w:csb1="00000000"/>
  </w:font>
  <w:font w:name="TheSansLight-Plain">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Azo Sans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14:paraId="7D23046E" w14:textId="77777777" w:rsidTr="000B7331">
      <w:tc>
        <w:tcPr>
          <w:tcW w:w="2425" w:type="dxa"/>
        </w:tcPr>
        <w:p w14:paraId="0DB0CA5A" w14:textId="77777777" w:rsidR="005067B5" w:rsidRPr="000B7331" w:rsidRDefault="005067B5">
          <w:pPr>
            <w:pStyle w:val="Piedepgina"/>
            <w:rPr>
              <w:rFonts w:ascii="Azo Sans Regular" w:hAnsi="Azo Sans Regular" w:hint="eastAsia"/>
            </w:rPr>
          </w:pPr>
        </w:p>
      </w:tc>
      <w:tc>
        <w:tcPr>
          <w:tcW w:w="3920" w:type="dxa"/>
        </w:tcPr>
        <w:p w14:paraId="524F8CC7" w14:textId="77777777" w:rsidR="005067B5" w:rsidRDefault="005067B5" w:rsidP="000B7331">
          <w:pPr>
            <w:pStyle w:val="Piedepgina"/>
            <w:rPr>
              <w:rFonts w:ascii="Azo Sans Regular" w:hAnsi="Azo Sans Regular" w:hint="eastAsia"/>
              <w:sz w:val="16"/>
              <w:szCs w:val="16"/>
            </w:rPr>
          </w:pPr>
        </w:p>
        <w:p w14:paraId="50D87CF8" w14:textId="77777777" w:rsidR="005067B5" w:rsidRPr="00AB4308" w:rsidRDefault="005067B5"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SECRETARÍA DE DESARROLLO</w:t>
          </w:r>
        </w:p>
        <w:p w14:paraId="1C3F054C" w14:textId="77777777" w:rsidR="005067B5" w:rsidRPr="00AB4308" w:rsidRDefault="005067B5"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14:paraId="38BAE7DC" w14:textId="77777777" w:rsidR="005067B5" w:rsidRPr="00FC7F7B" w:rsidRDefault="005067B5" w:rsidP="00AB4308">
          <w:pPr>
            <w:pStyle w:val="Piedepgina"/>
            <w:jc w:val="right"/>
            <w:rPr>
              <w:rFonts w:ascii="Azo Sans Regular" w:hAnsi="Azo Sans Regular" w:hint="eastAsia"/>
              <w:sz w:val="14"/>
              <w:szCs w:val="14"/>
            </w:rPr>
          </w:pPr>
          <w:r w:rsidRPr="00FC7F7B">
            <w:rPr>
              <w:rFonts w:ascii="Azo Sans Regular" w:hAnsi="Azo Sans Regular"/>
              <w:sz w:val="14"/>
              <w:szCs w:val="14"/>
            </w:rPr>
            <w:t>Av. Ruíz Cortinez No. 113, Edificio Torres de Cristal,</w:t>
          </w:r>
        </w:p>
        <w:p w14:paraId="755DC60D" w14:textId="77777777" w:rsidR="005067B5" w:rsidRPr="00FC7F7B" w:rsidRDefault="005067B5"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14:paraId="2983C67A" w14:textId="77777777" w:rsidR="005067B5" w:rsidRPr="00FC7F7B" w:rsidRDefault="005067B5" w:rsidP="00CE3A29">
          <w:pPr>
            <w:pStyle w:val="Piedepgina"/>
            <w:jc w:val="right"/>
            <w:rPr>
              <w:rFonts w:ascii="Azo Sans Regular" w:hAnsi="Azo Sans Regular" w:hint="eastAsia"/>
              <w:sz w:val="16"/>
              <w:szCs w:val="16"/>
            </w:rPr>
          </w:pPr>
          <w:r w:rsidRPr="00FC7F7B">
            <w:rPr>
              <w:rFonts w:ascii="Azo Sans Regular" w:hAnsi="Azo Sans Regular"/>
              <w:sz w:val="14"/>
              <w:szCs w:val="14"/>
            </w:rPr>
            <w:t>San Francisco de Campeche, Cam. Tel. 981 81</w:t>
          </w:r>
          <w:r>
            <w:rPr>
              <w:rFonts w:ascii="Azo Sans Regular" w:hAnsi="Azo Sans Regular"/>
              <w:sz w:val="14"/>
              <w:szCs w:val="14"/>
            </w:rPr>
            <w:t>1 1942</w:t>
          </w:r>
        </w:p>
      </w:tc>
      <w:tc>
        <w:tcPr>
          <w:tcW w:w="3402" w:type="dxa"/>
        </w:tcPr>
        <w:p w14:paraId="3F620392" w14:textId="77777777" w:rsidR="005067B5" w:rsidRPr="000B7331" w:rsidRDefault="005067B5"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4F97245A" wp14:editId="19AEF9A7">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14:paraId="2E2FDC4B" w14:textId="77777777" w:rsidR="005067B5" w:rsidRPr="000B7331" w:rsidRDefault="005067B5" w:rsidP="006E2A83">
          <w:pPr>
            <w:jc w:val="right"/>
            <w:rPr>
              <w:rFonts w:ascii="Azo Sans Regular" w:hAnsi="Azo Sans Regular" w:hint="eastAsia"/>
            </w:rPr>
          </w:pPr>
        </w:p>
      </w:tc>
    </w:tr>
  </w:tbl>
  <w:p w14:paraId="436DF256" w14:textId="77777777" w:rsidR="005067B5" w:rsidRPr="000B7331" w:rsidRDefault="005067B5">
    <w:pPr>
      <w:pStyle w:val="Piedepgina"/>
      <w:rPr>
        <w:rFonts w:ascii="Azo Sans Regular" w:hAnsi="Azo Sans Regular"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6B4E8" w14:textId="77777777" w:rsidR="00573F5D" w:rsidRDefault="00573F5D" w:rsidP="006E2A83">
      <w:r>
        <w:separator/>
      </w:r>
    </w:p>
  </w:footnote>
  <w:footnote w:type="continuationSeparator" w:id="0">
    <w:p w14:paraId="1898BAB5" w14:textId="77777777" w:rsidR="00573F5D" w:rsidRDefault="00573F5D" w:rsidP="006E2A83">
      <w:r>
        <w:continuationSeparator/>
      </w:r>
    </w:p>
  </w:footnote>
  <w:footnote w:type="continuationNotice" w:id="1">
    <w:p w14:paraId="3D0C4CB6" w14:textId="77777777" w:rsidR="00573F5D" w:rsidRDefault="00573F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14:paraId="2009718A" w14:textId="77777777" w:rsidTr="000B7331">
      <w:tc>
        <w:tcPr>
          <w:tcW w:w="4489" w:type="dxa"/>
        </w:tcPr>
        <w:p w14:paraId="1C8212D8" w14:textId="77777777" w:rsidR="005067B5" w:rsidRDefault="005067B5" w:rsidP="000B7331">
          <w:pPr>
            <w:pStyle w:val="Encabezado"/>
            <w:ind w:left="-567" w:firstLine="567"/>
          </w:pPr>
          <w:r>
            <w:rPr>
              <w:noProof/>
              <w:lang w:val="en-US" w:eastAsia="en-US"/>
            </w:rPr>
            <w:drawing>
              <wp:inline distT="0" distB="0" distL="0" distR="0" wp14:anchorId="5EB50A20" wp14:editId="6252635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4519A4DD" w14:textId="77777777" w:rsidR="005067B5" w:rsidRDefault="005067B5" w:rsidP="000B7331">
          <w:pPr>
            <w:pStyle w:val="Encabezado"/>
            <w:jc w:val="right"/>
          </w:pPr>
        </w:p>
        <w:p w14:paraId="03D68C34" w14:textId="77777777" w:rsidR="005067B5" w:rsidRDefault="005067B5" w:rsidP="000B7331">
          <w:pPr>
            <w:pStyle w:val="Encabezado"/>
            <w:tabs>
              <w:tab w:val="left" w:pos="338"/>
            </w:tabs>
          </w:pPr>
          <w:r>
            <w:tab/>
          </w:r>
          <w:r>
            <w:tab/>
          </w:r>
        </w:p>
        <w:p w14:paraId="58CD592B" w14:textId="77777777" w:rsidR="005067B5" w:rsidRDefault="005067B5" w:rsidP="000B7331">
          <w:pPr>
            <w:pStyle w:val="Encabezado"/>
            <w:jc w:val="right"/>
          </w:pPr>
        </w:p>
        <w:p w14:paraId="58E29BE3" w14:textId="77777777" w:rsidR="005067B5" w:rsidRDefault="005067B5" w:rsidP="000B7331">
          <w:pPr>
            <w:pStyle w:val="Encabezado"/>
            <w:jc w:val="right"/>
          </w:pPr>
        </w:p>
        <w:p w14:paraId="2F7E6C31" w14:textId="1E676A2E" w:rsidR="005067B5" w:rsidRPr="000B7331" w:rsidRDefault="005067B5" w:rsidP="00C05A39">
          <w:r>
            <w:rPr>
              <w:noProof/>
              <w:lang w:val="en-US" w:eastAsia="en-US"/>
            </w:rPr>
            <w:drawing>
              <wp:anchor distT="0" distB="0" distL="114300" distR="114300" simplePos="0" relativeHeight="251658240" behindDoc="0" locked="0" layoutInCell="1" allowOverlap="1" wp14:anchorId="0DB9C1CC" wp14:editId="17137ABD">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14:paraId="25557787" w14:textId="073AD84F" w:rsidR="005067B5" w:rsidRPr="00C05A39" w:rsidRDefault="005067B5" w:rsidP="00FE38EC">
    <w:pPr>
      <w:pStyle w:val="Encabezado"/>
      <w:spacing w:line="480" w:lineRule="auto"/>
      <w:jc w:val="center"/>
      <w:rPr>
        <w:rFonts w:ascii="Azo Sans Bold" w:hAnsi="Azo Sans Bold" w:hint="eastAsi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983"/>
    <w:multiLevelType w:val="hybridMultilevel"/>
    <w:tmpl w:val="760E61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4F581DA0"/>
    <w:multiLevelType w:val="hybridMultilevel"/>
    <w:tmpl w:val="75DC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9A509B"/>
    <w:multiLevelType w:val="hybridMultilevel"/>
    <w:tmpl w:val="95B6DD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084441"/>
    <w:multiLevelType w:val="hybridMultilevel"/>
    <w:tmpl w:val="8E16897E"/>
    <w:lvl w:ilvl="0" w:tplc="CBB451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83"/>
    <w:rsid w:val="00010032"/>
    <w:rsid w:val="0002031D"/>
    <w:rsid w:val="00021EC3"/>
    <w:rsid w:val="00031111"/>
    <w:rsid w:val="00031F11"/>
    <w:rsid w:val="00043995"/>
    <w:rsid w:val="00063CE4"/>
    <w:rsid w:val="00074CE3"/>
    <w:rsid w:val="000825C2"/>
    <w:rsid w:val="00085045"/>
    <w:rsid w:val="000953F1"/>
    <w:rsid w:val="0009697D"/>
    <w:rsid w:val="000B4A44"/>
    <w:rsid w:val="000B7240"/>
    <w:rsid w:val="000B7331"/>
    <w:rsid w:val="000C1FA6"/>
    <w:rsid w:val="000C5C46"/>
    <w:rsid w:val="000D1C1E"/>
    <w:rsid w:val="000E3227"/>
    <w:rsid w:val="00100699"/>
    <w:rsid w:val="0010351B"/>
    <w:rsid w:val="0011640C"/>
    <w:rsid w:val="001167FA"/>
    <w:rsid w:val="0011711C"/>
    <w:rsid w:val="001223E1"/>
    <w:rsid w:val="0013466B"/>
    <w:rsid w:val="0014719F"/>
    <w:rsid w:val="001717B9"/>
    <w:rsid w:val="00191D1B"/>
    <w:rsid w:val="00195BF1"/>
    <w:rsid w:val="001A3EE8"/>
    <w:rsid w:val="001A52FB"/>
    <w:rsid w:val="001A5C18"/>
    <w:rsid w:val="001B413A"/>
    <w:rsid w:val="001C5FCB"/>
    <w:rsid w:val="001F2450"/>
    <w:rsid w:val="002045AC"/>
    <w:rsid w:val="00217423"/>
    <w:rsid w:val="002240FD"/>
    <w:rsid w:val="0022795F"/>
    <w:rsid w:val="00236DB9"/>
    <w:rsid w:val="002444D0"/>
    <w:rsid w:val="00251546"/>
    <w:rsid w:val="002529BC"/>
    <w:rsid w:val="00262DE5"/>
    <w:rsid w:val="00283ECF"/>
    <w:rsid w:val="002A10DB"/>
    <w:rsid w:val="002B47D7"/>
    <w:rsid w:val="002C55CA"/>
    <w:rsid w:val="002C7BB6"/>
    <w:rsid w:val="002D368D"/>
    <w:rsid w:val="002D6170"/>
    <w:rsid w:val="002D7AB7"/>
    <w:rsid w:val="002E0101"/>
    <w:rsid w:val="002F202F"/>
    <w:rsid w:val="002F3AC9"/>
    <w:rsid w:val="002F74F2"/>
    <w:rsid w:val="003053E9"/>
    <w:rsid w:val="003145DC"/>
    <w:rsid w:val="00314C0B"/>
    <w:rsid w:val="0032032B"/>
    <w:rsid w:val="00323861"/>
    <w:rsid w:val="00325B0B"/>
    <w:rsid w:val="003410C0"/>
    <w:rsid w:val="00373793"/>
    <w:rsid w:val="00383E18"/>
    <w:rsid w:val="00391DDC"/>
    <w:rsid w:val="003C0510"/>
    <w:rsid w:val="003D2AB6"/>
    <w:rsid w:val="003E01A2"/>
    <w:rsid w:val="00416574"/>
    <w:rsid w:val="0042081A"/>
    <w:rsid w:val="004227C9"/>
    <w:rsid w:val="00423B4E"/>
    <w:rsid w:val="00462677"/>
    <w:rsid w:val="00482D97"/>
    <w:rsid w:val="00495877"/>
    <w:rsid w:val="004A2EE0"/>
    <w:rsid w:val="004B0166"/>
    <w:rsid w:val="004B144A"/>
    <w:rsid w:val="004B67B4"/>
    <w:rsid w:val="004F28FB"/>
    <w:rsid w:val="004F5755"/>
    <w:rsid w:val="00502B26"/>
    <w:rsid w:val="005067B5"/>
    <w:rsid w:val="0051469F"/>
    <w:rsid w:val="005204DA"/>
    <w:rsid w:val="0052069E"/>
    <w:rsid w:val="00532F52"/>
    <w:rsid w:val="005337A1"/>
    <w:rsid w:val="00557091"/>
    <w:rsid w:val="00563920"/>
    <w:rsid w:val="00565F70"/>
    <w:rsid w:val="00573F5D"/>
    <w:rsid w:val="005748AC"/>
    <w:rsid w:val="00580959"/>
    <w:rsid w:val="005947FB"/>
    <w:rsid w:val="005A247C"/>
    <w:rsid w:val="005B0A1D"/>
    <w:rsid w:val="005B0FBA"/>
    <w:rsid w:val="005B7FDB"/>
    <w:rsid w:val="005C1BF0"/>
    <w:rsid w:val="005C1C7B"/>
    <w:rsid w:val="005D0F6F"/>
    <w:rsid w:val="005D3696"/>
    <w:rsid w:val="005D513C"/>
    <w:rsid w:val="005D75E3"/>
    <w:rsid w:val="005E11DE"/>
    <w:rsid w:val="005E4244"/>
    <w:rsid w:val="005F47C7"/>
    <w:rsid w:val="005F5EF7"/>
    <w:rsid w:val="00607CA5"/>
    <w:rsid w:val="006124CB"/>
    <w:rsid w:val="00621B27"/>
    <w:rsid w:val="0062645E"/>
    <w:rsid w:val="00631E87"/>
    <w:rsid w:val="00642510"/>
    <w:rsid w:val="006502C2"/>
    <w:rsid w:val="006512D8"/>
    <w:rsid w:val="00652E22"/>
    <w:rsid w:val="006709C4"/>
    <w:rsid w:val="006800E5"/>
    <w:rsid w:val="00695D68"/>
    <w:rsid w:val="006B16D9"/>
    <w:rsid w:val="006B4915"/>
    <w:rsid w:val="006D01B1"/>
    <w:rsid w:val="006D5CBA"/>
    <w:rsid w:val="006E2A83"/>
    <w:rsid w:val="006E5645"/>
    <w:rsid w:val="006F596D"/>
    <w:rsid w:val="007015D5"/>
    <w:rsid w:val="007022A6"/>
    <w:rsid w:val="00715096"/>
    <w:rsid w:val="00721A8B"/>
    <w:rsid w:val="007272F9"/>
    <w:rsid w:val="00730ADC"/>
    <w:rsid w:val="00732CA8"/>
    <w:rsid w:val="007341B4"/>
    <w:rsid w:val="007378D9"/>
    <w:rsid w:val="00747F2F"/>
    <w:rsid w:val="00757C73"/>
    <w:rsid w:val="00767695"/>
    <w:rsid w:val="00780C2F"/>
    <w:rsid w:val="0078255A"/>
    <w:rsid w:val="00784968"/>
    <w:rsid w:val="007971DA"/>
    <w:rsid w:val="007A5DD6"/>
    <w:rsid w:val="007C1851"/>
    <w:rsid w:val="007D6B3E"/>
    <w:rsid w:val="007E1DDE"/>
    <w:rsid w:val="007E4B52"/>
    <w:rsid w:val="007F29A1"/>
    <w:rsid w:val="00810DB4"/>
    <w:rsid w:val="008175D3"/>
    <w:rsid w:val="00832E8C"/>
    <w:rsid w:val="00842C64"/>
    <w:rsid w:val="00863516"/>
    <w:rsid w:val="00865BDA"/>
    <w:rsid w:val="00870B2E"/>
    <w:rsid w:val="008733D1"/>
    <w:rsid w:val="0088354C"/>
    <w:rsid w:val="00891FA1"/>
    <w:rsid w:val="008A2448"/>
    <w:rsid w:val="008A5ABF"/>
    <w:rsid w:val="009242FF"/>
    <w:rsid w:val="00955BEE"/>
    <w:rsid w:val="009576E6"/>
    <w:rsid w:val="009652E4"/>
    <w:rsid w:val="009706DB"/>
    <w:rsid w:val="00973072"/>
    <w:rsid w:val="009748D4"/>
    <w:rsid w:val="009A7FD1"/>
    <w:rsid w:val="009B4CDC"/>
    <w:rsid w:val="009D146E"/>
    <w:rsid w:val="009D2EB7"/>
    <w:rsid w:val="009D3DED"/>
    <w:rsid w:val="009E0669"/>
    <w:rsid w:val="009E59BA"/>
    <w:rsid w:val="009E7B96"/>
    <w:rsid w:val="009F3386"/>
    <w:rsid w:val="00A00813"/>
    <w:rsid w:val="00A028A5"/>
    <w:rsid w:val="00A1476B"/>
    <w:rsid w:val="00A2285F"/>
    <w:rsid w:val="00A366F3"/>
    <w:rsid w:val="00A36E78"/>
    <w:rsid w:val="00A423D7"/>
    <w:rsid w:val="00A4614D"/>
    <w:rsid w:val="00A6007E"/>
    <w:rsid w:val="00A626F5"/>
    <w:rsid w:val="00A66D40"/>
    <w:rsid w:val="00A80228"/>
    <w:rsid w:val="00A90416"/>
    <w:rsid w:val="00A92F77"/>
    <w:rsid w:val="00A94131"/>
    <w:rsid w:val="00A970D2"/>
    <w:rsid w:val="00AB271C"/>
    <w:rsid w:val="00AB4308"/>
    <w:rsid w:val="00AE233E"/>
    <w:rsid w:val="00AE5C91"/>
    <w:rsid w:val="00AF6F7E"/>
    <w:rsid w:val="00B07B18"/>
    <w:rsid w:val="00B10133"/>
    <w:rsid w:val="00B11FAD"/>
    <w:rsid w:val="00B34194"/>
    <w:rsid w:val="00B6324E"/>
    <w:rsid w:val="00B663AB"/>
    <w:rsid w:val="00B70DFC"/>
    <w:rsid w:val="00B756BE"/>
    <w:rsid w:val="00BA17FB"/>
    <w:rsid w:val="00BA183F"/>
    <w:rsid w:val="00BB7602"/>
    <w:rsid w:val="00BC505B"/>
    <w:rsid w:val="00BD2778"/>
    <w:rsid w:val="00BD4180"/>
    <w:rsid w:val="00BD59CB"/>
    <w:rsid w:val="00BE0DF7"/>
    <w:rsid w:val="00BE7FC2"/>
    <w:rsid w:val="00BF1367"/>
    <w:rsid w:val="00C049F3"/>
    <w:rsid w:val="00C05A39"/>
    <w:rsid w:val="00C11233"/>
    <w:rsid w:val="00C13C88"/>
    <w:rsid w:val="00C22717"/>
    <w:rsid w:val="00C2383B"/>
    <w:rsid w:val="00C31102"/>
    <w:rsid w:val="00C44FC8"/>
    <w:rsid w:val="00C649CD"/>
    <w:rsid w:val="00C669E5"/>
    <w:rsid w:val="00C80E03"/>
    <w:rsid w:val="00C8645C"/>
    <w:rsid w:val="00C87937"/>
    <w:rsid w:val="00C91243"/>
    <w:rsid w:val="00C9136B"/>
    <w:rsid w:val="00C91879"/>
    <w:rsid w:val="00C92CEF"/>
    <w:rsid w:val="00C93406"/>
    <w:rsid w:val="00CB5A61"/>
    <w:rsid w:val="00CE00D3"/>
    <w:rsid w:val="00CE3A29"/>
    <w:rsid w:val="00CF4E65"/>
    <w:rsid w:val="00D0678D"/>
    <w:rsid w:val="00D06C40"/>
    <w:rsid w:val="00D11C30"/>
    <w:rsid w:val="00D16AAE"/>
    <w:rsid w:val="00D2053D"/>
    <w:rsid w:val="00D25B9A"/>
    <w:rsid w:val="00D31180"/>
    <w:rsid w:val="00D36BAA"/>
    <w:rsid w:val="00D375E1"/>
    <w:rsid w:val="00D44E32"/>
    <w:rsid w:val="00D50011"/>
    <w:rsid w:val="00D701B9"/>
    <w:rsid w:val="00D86557"/>
    <w:rsid w:val="00D87137"/>
    <w:rsid w:val="00DA0BAA"/>
    <w:rsid w:val="00DA0C2A"/>
    <w:rsid w:val="00DA62E1"/>
    <w:rsid w:val="00DB3569"/>
    <w:rsid w:val="00DD2D72"/>
    <w:rsid w:val="00DD7606"/>
    <w:rsid w:val="00DF2AED"/>
    <w:rsid w:val="00DF6AF7"/>
    <w:rsid w:val="00DF7631"/>
    <w:rsid w:val="00DF7B8F"/>
    <w:rsid w:val="00E00C5F"/>
    <w:rsid w:val="00E26CC5"/>
    <w:rsid w:val="00E32160"/>
    <w:rsid w:val="00E41531"/>
    <w:rsid w:val="00E42C5C"/>
    <w:rsid w:val="00E56392"/>
    <w:rsid w:val="00E6006B"/>
    <w:rsid w:val="00E66077"/>
    <w:rsid w:val="00E86CBE"/>
    <w:rsid w:val="00E94EFA"/>
    <w:rsid w:val="00EA3357"/>
    <w:rsid w:val="00EB258D"/>
    <w:rsid w:val="00EB2EE8"/>
    <w:rsid w:val="00EC222A"/>
    <w:rsid w:val="00ED2B27"/>
    <w:rsid w:val="00ED602A"/>
    <w:rsid w:val="00F00D3C"/>
    <w:rsid w:val="00F23CFE"/>
    <w:rsid w:val="00F44656"/>
    <w:rsid w:val="00F95CE6"/>
    <w:rsid w:val="00FA10EB"/>
    <w:rsid w:val="00FB38F6"/>
    <w:rsid w:val="00FC55AE"/>
    <w:rsid w:val="00FC6010"/>
    <w:rsid w:val="00FC7F7B"/>
    <w:rsid w:val="00FD0594"/>
    <w:rsid w:val="00FE38EC"/>
    <w:rsid w:val="00FF2E7B"/>
    <w:rsid w:val="00FF3F4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6EC79"/>
  <w14:defaultImageDpi w14:val="300"/>
  <w15:docId w15:val="{D4034D2E-19F7-449D-833D-38C11B80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A83"/>
    <w:pPr>
      <w:tabs>
        <w:tab w:val="center" w:pos="4252"/>
        <w:tab w:val="right" w:pos="8504"/>
      </w:tabs>
    </w:pPr>
  </w:style>
  <w:style w:type="character" w:customStyle="1" w:styleId="EncabezadoCar">
    <w:name w:val="Encabezado Car"/>
    <w:basedOn w:val="Fuentedeprrafopredeter"/>
    <w:link w:val="Encabezado"/>
    <w:uiPriority w:val="99"/>
    <w:rsid w:val="006E2A83"/>
  </w:style>
  <w:style w:type="paragraph" w:styleId="Piedepgina">
    <w:name w:val="footer"/>
    <w:basedOn w:val="Normal"/>
    <w:link w:val="PiedepginaCar"/>
    <w:uiPriority w:val="99"/>
    <w:unhideWhenUsed/>
    <w:rsid w:val="006E2A83"/>
    <w:pPr>
      <w:tabs>
        <w:tab w:val="center" w:pos="4252"/>
        <w:tab w:val="right" w:pos="8504"/>
      </w:tabs>
    </w:pPr>
  </w:style>
  <w:style w:type="character" w:customStyle="1" w:styleId="PiedepginaCar">
    <w:name w:val="Pie de página Car"/>
    <w:basedOn w:val="Fuentedeprrafopredeter"/>
    <w:link w:val="Piedepgina"/>
    <w:uiPriority w:val="99"/>
    <w:rsid w:val="006E2A83"/>
  </w:style>
  <w:style w:type="paragraph" w:styleId="Textodeglobo">
    <w:name w:val="Balloon Text"/>
    <w:basedOn w:val="Normal"/>
    <w:link w:val="TextodegloboCar"/>
    <w:uiPriority w:val="99"/>
    <w:semiHidden/>
    <w:unhideWhenUsed/>
    <w:rsid w:val="006E2A8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2A83"/>
    <w:rPr>
      <w:rFonts w:ascii="Lucida Grande" w:hAnsi="Lucida Grande"/>
      <w:sz w:val="18"/>
      <w:szCs w:val="18"/>
    </w:rPr>
  </w:style>
  <w:style w:type="table" w:styleId="Tablaconcuadrcula">
    <w:name w:val="Table Grid"/>
    <w:basedOn w:val="Tablanormal"/>
    <w:uiPriority w:val="59"/>
    <w:rsid w:val="006E2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1879"/>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010032"/>
    <w:rPr>
      <w:color w:val="0563C1" w:themeColor="hyperlink"/>
      <w:u w:val="single"/>
    </w:rPr>
  </w:style>
  <w:style w:type="paragraph" w:styleId="Prrafodelista">
    <w:name w:val="List Paragraph"/>
    <w:basedOn w:val="Normal"/>
    <w:uiPriority w:val="34"/>
    <w:qFormat/>
    <w:rsid w:val="00B6324E"/>
    <w:pPr>
      <w:ind w:left="720"/>
      <w:contextualSpacing/>
    </w:pPr>
  </w:style>
  <w:style w:type="paragraph" w:styleId="Sinespaciado">
    <w:name w:val="No Spacing"/>
    <w:uiPriority w:val="1"/>
    <w:qFormat/>
    <w:rsid w:val="006B16D9"/>
    <w:rPr>
      <w:rFonts w:eastAsiaTheme="minorHAnsi"/>
      <w:sz w:val="22"/>
      <w:szCs w:val="22"/>
      <w:lang w:val="es-MX" w:eastAsia="en-US"/>
    </w:rPr>
  </w:style>
  <w:style w:type="paragraph" w:customStyle="1" w:styleId="Default">
    <w:name w:val="Default"/>
    <w:rsid w:val="006B16D9"/>
    <w:pPr>
      <w:autoSpaceDE w:val="0"/>
      <w:autoSpaceDN w:val="0"/>
      <w:adjustRightInd w:val="0"/>
    </w:pPr>
    <w:rPr>
      <w:rFonts w:ascii="Arial" w:eastAsiaTheme="minorHAnsi" w:hAnsi="Arial" w:cs="Arial"/>
      <w:color w:val="000000"/>
      <w:lang w:val="es-MX" w:eastAsia="en-US"/>
    </w:rPr>
  </w:style>
  <w:style w:type="character" w:customStyle="1" w:styleId="maestrofonttexto">
    <w:name w:val="maestro_fonttexto"/>
    <w:basedOn w:val="Fuentedeprrafopredeter"/>
    <w:rsid w:val="006B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951D-C121-4076-9C9E-CAF98E492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4</Pages>
  <Words>1181</Words>
  <Characters>6737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Windows User</cp:lastModifiedBy>
  <cp:revision>8</cp:revision>
  <cp:lastPrinted>2017-10-23T17:22:00Z</cp:lastPrinted>
  <dcterms:created xsi:type="dcterms:W3CDTF">2016-05-26T00:29:00Z</dcterms:created>
  <dcterms:modified xsi:type="dcterms:W3CDTF">2018-02-27T19:34:00Z</dcterms:modified>
</cp:coreProperties>
</file>