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49" w:rsidRDefault="00FF0F49" w:rsidP="00FF0F49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-69011</wp:posOffset>
            </wp:positionH>
            <wp:positionV relativeFrom="paragraph">
              <wp:posOffset>72</wp:posOffset>
            </wp:positionV>
            <wp:extent cx="529222" cy="785495"/>
            <wp:effectExtent l="0" t="0" r="4445" b="0"/>
            <wp:wrapSquare wrapText="bothSides"/>
            <wp:docPr id="1" name="Imagen 1" descr="Macintosh HD:Users:gerardosanchezsansores:Dropbox:Clientes:AMC:2015:Compartido Equipo AMC:Identidad Gobierno 2015:00 Popuesta Final:Identidad Final:00 Gobierno:Papeleria:escudo-RGB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erardosanchezsansores:Dropbox:Clientes:AMC:2015:Compartido Equipo AMC:Identidad Gobierno 2015:00 Popuesta Final:Identidad Final:00 Gobierno:Papeleria:escudo-RGB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22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25DF0C0" wp14:editId="08E9BAFD">
            <wp:simplePos x="0" y="0"/>
            <wp:positionH relativeFrom="margin">
              <wp:posOffset>3960243</wp:posOffset>
            </wp:positionH>
            <wp:positionV relativeFrom="margin">
              <wp:posOffset>-26909</wp:posOffset>
            </wp:positionV>
            <wp:extent cx="2063115" cy="739140"/>
            <wp:effectExtent l="0" t="0" r="0" b="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rardosanchezsansores:Dropbox:Clientes:AMC:2015:Compartido Equipo AMC:Identidad Gobierno 2015:00 Popuesta Final:Identidad Final:00 Gobierno:Papeleria:logotipo-DI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F0F49" w:rsidRDefault="00FF0F49" w:rsidP="00FF0F49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C41C4B" w:rsidRPr="00FB5803" w:rsidRDefault="00FF0F49" w:rsidP="007C5F7B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br w:type="textWrapping" w:clear="all"/>
      </w:r>
      <w:r w:rsidR="00C41C4B" w:rsidRPr="00FB5803">
        <w:rPr>
          <w:rFonts w:asciiTheme="majorHAnsi" w:hAnsiTheme="majorHAnsi" w:cstheme="majorHAnsi"/>
          <w:b/>
          <w:sz w:val="28"/>
          <w:szCs w:val="28"/>
          <w:u w:val="single"/>
        </w:rPr>
        <w:t>AVISO DE PRIVACIDAD</w:t>
      </w:r>
      <w:r w:rsidR="00394579">
        <w:rPr>
          <w:rFonts w:asciiTheme="majorHAnsi" w:hAnsiTheme="majorHAnsi" w:cstheme="majorHAnsi"/>
          <w:b/>
          <w:sz w:val="28"/>
          <w:szCs w:val="28"/>
          <w:u w:val="single"/>
        </w:rPr>
        <w:t xml:space="preserve"> SIMPLIFICADO</w:t>
      </w:r>
    </w:p>
    <w:p w:rsidR="00DD5BA7" w:rsidRPr="00FB5803" w:rsidRDefault="00394579" w:rsidP="00E34050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Consejería Jurídica, es una dependencia</w:t>
      </w:r>
      <w:r w:rsidR="00DF6A3B">
        <w:rPr>
          <w:rFonts w:asciiTheme="majorHAnsi" w:hAnsiTheme="majorHAnsi" w:cstheme="majorHAnsi"/>
        </w:rPr>
        <w:t xml:space="preserve"> centralizada de la Administración Pública del Estado de Campeche, en términos del artículo 16 fracción XX de la Ley </w:t>
      </w:r>
      <w:r w:rsidR="00DD5BA7">
        <w:rPr>
          <w:rFonts w:asciiTheme="majorHAnsi" w:hAnsiTheme="majorHAnsi" w:cstheme="majorHAnsi"/>
        </w:rPr>
        <w:t xml:space="preserve">Orgánica de la Administración </w:t>
      </w:r>
      <w:r w:rsidR="00E34050">
        <w:rPr>
          <w:rFonts w:asciiTheme="majorHAnsi" w:hAnsiTheme="majorHAnsi" w:cstheme="majorHAnsi"/>
        </w:rPr>
        <w:t>Pública del Estado de Campeche y d</w:t>
      </w:r>
      <w:r w:rsidR="00DD5BA7">
        <w:rPr>
          <w:rFonts w:asciiTheme="majorHAnsi" w:hAnsiTheme="majorHAnsi" w:cstheme="majorHAnsi"/>
        </w:rPr>
        <w:t>e conformidad con los artículos 44 de la Ley de Transparencia y Acceso a la Información Pública del Estado de Campeche, 36, 39</w:t>
      </w:r>
      <w:r w:rsidR="008F2215">
        <w:rPr>
          <w:rFonts w:asciiTheme="majorHAnsi" w:hAnsiTheme="majorHAnsi" w:cstheme="majorHAnsi"/>
        </w:rPr>
        <w:t>, 40, 42, 43 y 45 de la Ley de Protección de Datos Personales en Posesión de Sujetos Oblig</w:t>
      </w:r>
      <w:r w:rsidR="00EF304C">
        <w:rPr>
          <w:rFonts w:asciiTheme="majorHAnsi" w:hAnsiTheme="majorHAnsi" w:cstheme="majorHAnsi"/>
        </w:rPr>
        <w:t xml:space="preserve">ados del Estado de Campeche, este sujeto obligado pone a disposición el presente </w:t>
      </w:r>
      <w:r w:rsidR="00EF304C" w:rsidRPr="00E34050">
        <w:rPr>
          <w:rFonts w:asciiTheme="majorHAnsi" w:hAnsiTheme="majorHAnsi" w:cstheme="majorHAnsi"/>
          <w:b/>
        </w:rPr>
        <w:t>Aviso de Privacidad Simplificado</w:t>
      </w:r>
      <w:r w:rsidR="00EF304C">
        <w:rPr>
          <w:rFonts w:asciiTheme="majorHAnsi" w:hAnsiTheme="majorHAnsi" w:cstheme="majorHAnsi"/>
        </w:rPr>
        <w:t>.</w:t>
      </w:r>
    </w:p>
    <w:p w:rsidR="00FC4593" w:rsidRDefault="00FC4593" w:rsidP="00EF304C">
      <w:pPr>
        <w:jc w:val="both"/>
        <w:rPr>
          <w:rFonts w:asciiTheme="majorHAnsi" w:hAnsiTheme="majorHAnsi" w:cstheme="majorHAnsi"/>
        </w:rPr>
      </w:pPr>
    </w:p>
    <w:p w:rsidR="00936849" w:rsidRPr="00FB5803" w:rsidRDefault="00C50CCA" w:rsidP="00EF304C">
      <w:pPr>
        <w:jc w:val="both"/>
        <w:rPr>
          <w:rFonts w:asciiTheme="majorHAnsi" w:hAnsiTheme="majorHAnsi" w:cstheme="majorHAnsi"/>
        </w:rPr>
      </w:pPr>
      <w:r w:rsidRPr="00FB5803">
        <w:rPr>
          <w:rFonts w:asciiTheme="majorHAnsi" w:hAnsiTheme="majorHAnsi" w:cstheme="majorHAnsi"/>
        </w:rPr>
        <w:t>Los datos personales recabados serán protegidos, incorporados y tratados en el Sistema de Datos Personales denominado “Administración de Recursos Humanos de la Consejería Jurídica de</w:t>
      </w:r>
      <w:r w:rsidR="00836CA0" w:rsidRPr="00FB5803">
        <w:rPr>
          <w:rFonts w:asciiTheme="majorHAnsi" w:hAnsiTheme="majorHAnsi" w:cstheme="majorHAnsi"/>
        </w:rPr>
        <w:t xml:space="preserve"> </w:t>
      </w:r>
      <w:r w:rsidRPr="00FB5803">
        <w:rPr>
          <w:rFonts w:asciiTheme="majorHAnsi" w:hAnsiTheme="majorHAnsi" w:cstheme="majorHAnsi"/>
        </w:rPr>
        <w:t>l</w:t>
      </w:r>
      <w:r w:rsidR="00836CA0" w:rsidRPr="00FB5803">
        <w:rPr>
          <w:rFonts w:asciiTheme="majorHAnsi" w:hAnsiTheme="majorHAnsi" w:cstheme="majorHAnsi"/>
        </w:rPr>
        <w:t>a</w:t>
      </w:r>
      <w:r w:rsidRPr="00FB5803">
        <w:rPr>
          <w:rFonts w:asciiTheme="majorHAnsi" w:hAnsiTheme="majorHAnsi" w:cstheme="majorHAnsi"/>
        </w:rPr>
        <w:t xml:space="preserve"> </w:t>
      </w:r>
      <w:r w:rsidR="00836CA0" w:rsidRPr="00FB5803">
        <w:rPr>
          <w:rFonts w:asciiTheme="majorHAnsi" w:hAnsiTheme="majorHAnsi" w:cstheme="majorHAnsi"/>
        </w:rPr>
        <w:t>Administración Pública del Estado de Campeche</w:t>
      </w:r>
      <w:r w:rsidR="00637DDD">
        <w:rPr>
          <w:rFonts w:asciiTheme="majorHAnsi" w:hAnsiTheme="majorHAnsi" w:cstheme="majorHAnsi"/>
        </w:rPr>
        <w:t xml:space="preserve">”, </w:t>
      </w:r>
      <w:r w:rsidR="00936849" w:rsidRPr="00FB5803">
        <w:rPr>
          <w:rFonts w:asciiTheme="majorHAnsi" w:hAnsiTheme="majorHAnsi" w:cstheme="majorHAnsi"/>
        </w:rPr>
        <w:t xml:space="preserve">cuya finalidad es la protección de todos los datos contenidos en los expedientes del personal de </w:t>
      </w:r>
      <w:r w:rsidR="007C3317">
        <w:rPr>
          <w:rFonts w:asciiTheme="majorHAnsi" w:hAnsiTheme="majorHAnsi" w:cstheme="majorHAnsi"/>
        </w:rPr>
        <w:t xml:space="preserve">esta </w:t>
      </w:r>
      <w:r w:rsidR="00936849" w:rsidRPr="00FB5803">
        <w:rPr>
          <w:rFonts w:asciiTheme="majorHAnsi" w:hAnsiTheme="majorHAnsi" w:cstheme="majorHAnsi"/>
        </w:rPr>
        <w:t>Consejería</w:t>
      </w:r>
      <w:r w:rsidRPr="00FB5803">
        <w:rPr>
          <w:rFonts w:asciiTheme="majorHAnsi" w:hAnsiTheme="majorHAnsi" w:cstheme="majorHAnsi"/>
        </w:rPr>
        <w:t xml:space="preserve"> </w:t>
      </w:r>
      <w:r w:rsidR="00936849" w:rsidRPr="00FB5803">
        <w:rPr>
          <w:rFonts w:asciiTheme="majorHAnsi" w:hAnsiTheme="majorHAnsi" w:cstheme="majorHAnsi"/>
        </w:rPr>
        <w:t>Jurídica (Base, Confianza y eventual)</w:t>
      </w:r>
      <w:r w:rsidR="005F38E9" w:rsidRPr="00FB5803">
        <w:rPr>
          <w:rFonts w:asciiTheme="majorHAnsi" w:hAnsiTheme="majorHAnsi" w:cstheme="majorHAnsi"/>
        </w:rPr>
        <w:t xml:space="preserve">, prestadores de Servicios Profesionales (Honorarios) y Servicio Social así como los contenidos en Nóminas o Documentos Administrativos de manejo personal y podrán ser transmitidos a la Secretaría de Administración e Innovación Gubernamental </w:t>
      </w:r>
      <w:r w:rsidR="0044099D" w:rsidRPr="00FB5803">
        <w:rPr>
          <w:rFonts w:asciiTheme="majorHAnsi" w:hAnsiTheme="majorHAnsi" w:cstheme="majorHAnsi"/>
        </w:rPr>
        <w:t xml:space="preserve">de la Administración Pública del Estado, </w:t>
      </w:r>
      <w:r w:rsidR="005F38E9" w:rsidRPr="00FB5803">
        <w:rPr>
          <w:rFonts w:asciiTheme="majorHAnsi" w:hAnsiTheme="majorHAnsi" w:cstheme="majorHAnsi"/>
        </w:rPr>
        <w:t>con la finalidad de resguardar</w:t>
      </w:r>
      <w:r w:rsidR="000A79F6" w:rsidRPr="00FB5803">
        <w:rPr>
          <w:rFonts w:asciiTheme="majorHAnsi" w:hAnsiTheme="majorHAnsi" w:cstheme="majorHAnsi"/>
        </w:rPr>
        <w:t xml:space="preserve"> los documentos originales</w:t>
      </w:r>
      <w:r w:rsidR="000D7A36">
        <w:rPr>
          <w:rFonts w:asciiTheme="majorHAnsi" w:hAnsiTheme="majorHAnsi" w:cstheme="majorHAnsi"/>
        </w:rPr>
        <w:t>.</w:t>
      </w:r>
    </w:p>
    <w:p w:rsidR="00AB235C" w:rsidRPr="00FB5803" w:rsidRDefault="00B26596" w:rsidP="00C41C4B">
      <w:pPr>
        <w:jc w:val="both"/>
        <w:rPr>
          <w:rFonts w:asciiTheme="majorHAnsi" w:hAnsiTheme="majorHAnsi" w:cstheme="majorHAnsi"/>
        </w:rPr>
      </w:pPr>
      <w:r w:rsidRPr="00FB5803">
        <w:rPr>
          <w:rFonts w:asciiTheme="majorHAnsi" w:hAnsiTheme="majorHAnsi" w:cstheme="majorHAnsi"/>
        </w:rPr>
        <w:t>A</w:t>
      </w:r>
      <w:r w:rsidR="00AB235C" w:rsidRPr="00FB5803">
        <w:rPr>
          <w:rFonts w:asciiTheme="majorHAnsi" w:hAnsiTheme="majorHAnsi" w:cstheme="majorHAnsi"/>
        </w:rPr>
        <w:t xml:space="preserve">simismo, se le informa que sus datos no podrán ser difundidos sin su consentimiento expreso, salvo las </w:t>
      </w:r>
      <w:r w:rsidR="000D7A36">
        <w:rPr>
          <w:rFonts w:asciiTheme="majorHAnsi" w:hAnsiTheme="majorHAnsi" w:cstheme="majorHAnsi"/>
        </w:rPr>
        <w:t>excepciones previstas en la legislación de la materia</w:t>
      </w:r>
      <w:r w:rsidR="005B4B65">
        <w:rPr>
          <w:rFonts w:asciiTheme="majorHAnsi" w:hAnsiTheme="majorHAnsi" w:cstheme="majorHAnsi"/>
        </w:rPr>
        <w:t>. E</w:t>
      </w:r>
      <w:r w:rsidR="00867AF9">
        <w:rPr>
          <w:rFonts w:asciiTheme="majorHAnsi" w:hAnsiTheme="majorHAnsi" w:cstheme="majorHAnsi"/>
        </w:rPr>
        <w:t>l responsable del S</w:t>
      </w:r>
      <w:r w:rsidR="00AB235C" w:rsidRPr="00FB5803">
        <w:rPr>
          <w:rFonts w:asciiTheme="majorHAnsi" w:hAnsiTheme="majorHAnsi" w:cstheme="majorHAnsi"/>
        </w:rPr>
        <w:t xml:space="preserve">istema de Datos Personales es el M.A. Manuel Jesús Méndez </w:t>
      </w:r>
      <w:r w:rsidR="004F5F02" w:rsidRPr="00FB5803">
        <w:rPr>
          <w:rFonts w:asciiTheme="majorHAnsi" w:hAnsiTheme="majorHAnsi" w:cstheme="majorHAnsi"/>
        </w:rPr>
        <w:t>Córdova,</w:t>
      </w:r>
      <w:r w:rsidR="004F5F02">
        <w:rPr>
          <w:rFonts w:asciiTheme="majorHAnsi" w:hAnsiTheme="majorHAnsi" w:cstheme="majorHAnsi"/>
        </w:rPr>
        <w:t xml:space="preserve"> Coordinador</w:t>
      </w:r>
      <w:r w:rsidR="005B4B65">
        <w:rPr>
          <w:rFonts w:asciiTheme="majorHAnsi" w:hAnsiTheme="majorHAnsi" w:cstheme="majorHAnsi"/>
        </w:rPr>
        <w:t xml:space="preserve"> </w:t>
      </w:r>
      <w:r w:rsidR="004F5F02">
        <w:rPr>
          <w:rFonts w:asciiTheme="majorHAnsi" w:hAnsiTheme="majorHAnsi" w:cstheme="majorHAnsi"/>
        </w:rPr>
        <w:t>Administrativo de esta</w:t>
      </w:r>
      <w:r w:rsidR="005B4B65">
        <w:rPr>
          <w:rFonts w:asciiTheme="majorHAnsi" w:hAnsiTheme="majorHAnsi" w:cstheme="majorHAnsi"/>
        </w:rPr>
        <w:t xml:space="preserve"> Consejería </w:t>
      </w:r>
      <w:r w:rsidR="002E1247">
        <w:rPr>
          <w:rFonts w:asciiTheme="majorHAnsi" w:hAnsiTheme="majorHAnsi" w:cstheme="majorHAnsi"/>
        </w:rPr>
        <w:t xml:space="preserve">ante quien </w:t>
      </w:r>
      <w:r w:rsidR="002E1247" w:rsidRPr="00FB5803">
        <w:rPr>
          <w:rFonts w:asciiTheme="majorHAnsi" w:hAnsiTheme="majorHAnsi" w:cstheme="majorHAnsi"/>
        </w:rPr>
        <w:t>podrá</w:t>
      </w:r>
      <w:r w:rsidR="00AB235C" w:rsidRPr="00FB5803">
        <w:rPr>
          <w:rFonts w:asciiTheme="majorHAnsi" w:hAnsiTheme="majorHAnsi" w:cstheme="majorHAnsi"/>
        </w:rPr>
        <w:t xml:space="preserve"> ejercer sus derechos de acceso, rectificación, cancelación</w:t>
      </w:r>
      <w:r w:rsidR="00CF3BED" w:rsidRPr="00FB5803">
        <w:rPr>
          <w:rFonts w:asciiTheme="majorHAnsi" w:hAnsiTheme="majorHAnsi" w:cstheme="majorHAnsi"/>
        </w:rPr>
        <w:t xml:space="preserve"> y oposición, así como la revocación del consentimiento</w:t>
      </w:r>
      <w:r w:rsidR="002E1247">
        <w:rPr>
          <w:rFonts w:asciiTheme="majorHAnsi" w:hAnsiTheme="majorHAnsi" w:cstheme="majorHAnsi"/>
        </w:rPr>
        <w:t>.</w:t>
      </w:r>
    </w:p>
    <w:p w:rsidR="00D63F2E" w:rsidRPr="007B1081" w:rsidRDefault="00D63F2E" w:rsidP="007B1081">
      <w:pPr>
        <w:jc w:val="both"/>
      </w:pPr>
      <w:r>
        <w:t>Para mayor información acerca del tratamiento</w:t>
      </w:r>
      <w:r w:rsidR="00F631C8">
        <w:t xml:space="preserve"> de sus datos  personales</w:t>
      </w:r>
      <w:r>
        <w:t xml:space="preserve"> y de los derechos que puede hacer valer, usted puede acceder al </w:t>
      </w:r>
      <w:r w:rsidR="002E1247">
        <w:t>“</w:t>
      </w:r>
      <w:r w:rsidR="002E1247">
        <w:rPr>
          <w:b/>
        </w:rPr>
        <w:t>A</w:t>
      </w:r>
      <w:r w:rsidRPr="002E1247">
        <w:rPr>
          <w:b/>
        </w:rPr>
        <w:t xml:space="preserve">viso de </w:t>
      </w:r>
      <w:r w:rsidR="002E1247">
        <w:rPr>
          <w:b/>
        </w:rPr>
        <w:t>Privacidad I</w:t>
      </w:r>
      <w:r w:rsidR="002E1247" w:rsidRPr="002E1247">
        <w:rPr>
          <w:b/>
        </w:rPr>
        <w:t>ntegral</w:t>
      </w:r>
      <w:r w:rsidR="002E1247">
        <w:rPr>
          <w:b/>
        </w:rPr>
        <w:t xml:space="preserve">” </w:t>
      </w:r>
      <w:r w:rsidR="002E1247">
        <w:t>a</w:t>
      </w:r>
      <w:r>
        <w:t xml:space="preserve"> través de la página de la</w:t>
      </w:r>
      <w:r w:rsidR="007B1081">
        <w:t xml:space="preserve"> </w:t>
      </w:r>
      <w:hyperlink r:id="rId7" w:history="1">
        <w:r w:rsidR="007B1081" w:rsidRPr="009D1B0C">
          <w:rPr>
            <w:rStyle w:val="Hipervnculo"/>
          </w:rPr>
          <w:t>http://www.gestiontransparencia.campeche.gob.mx/index.php/category/1573-xlviii</w:t>
        </w:r>
      </w:hyperlink>
      <w:r>
        <w:t xml:space="preserve"> o bien, de manera presencial en las instalaciones de esta Consejería</w:t>
      </w:r>
      <w:r w:rsidR="005B4B65">
        <w:t xml:space="preserve"> Jurídica</w:t>
      </w:r>
      <w:r>
        <w:t>.</w:t>
      </w:r>
    </w:p>
    <w:p w:rsidR="00CF3BED" w:rsidRPr="00D1576B" w:rsidRDefault="00CF3BED" w:rsidP="00C41C4B">
      <w:pPr>
        <w:jc w:val="both"/>
        <w:rPr>
          <w:rFonts w:asciiTheme="majorHAnsi" w:hAnsiTheme="majorHAnsi" w:cstheme="majorHAnsi"/>
          <w:vertAlign w:val="superscript"/>
        </w:rPr>
      </w:pPr>
      <w:r w:rsidRPr="00FB5803">
        <w:rPr>
          <w:rFonts w:asciiTheme="majorHAnsi" w:hAnsiTheme="majorHAnsi" w:cstheme="majorHAnsi"/>
        </w:rPr>
        <w:t xml:space="preserve">El interesado podrá dirigirse a la Comisión de Transparencia y Acceso a la Información Pública del Estado de Campeche, </w:t>
      </w:r>
      <w:r w:rsidR="002967A0" w:rsidRPr="00FB5803">
        <w:rPr>
          <w:rFonts w:asciiTheme="majorHAnsi" w:hAnsiTheme="majorHAnsi" w:cstheme="majorHAnsi"/>
        </w:rPr>
        <w:t xml:space="preserve">en </w:t>
      </w:r>
      <w:r w:rsidRPr="00FB5803">
        <w:rPr>
          <w:rFonts w:asciiTheme="majorHAnsi" w:hAnsiTheme="majorHAnsi" w:cstheme="majorHAnsi"/>
        </w:rPr>
        <w:t xml:space="preserve">donde recibirá asesoría sobre los derechos que tutela </w:t>
      </w:r>
      <w:r w:rsidR="003C3960" w:rsidRPr="00FB5803">
        <w:rPr>
          <w:rFonts w:asciiTheme="majorHAnsi" w:hAnsiTheme="majorHAnsi" w:cstheme="majorHAnsi"/>
        </w:rPr>
        <w:t>Ley de Pro</w:t>
      </w:r>
      <w:r w:rsidR="005B4B65">
        <w:rPr>
          <w:rFonts w:asciiTheme="majorHAnsi" w:hAnsiTheme="majorHAnsi" w:cstheme="majorHAnsi"/>
        </w:rPr>
        <w:t>tección de Datos Personales en P</w:t>
      </w:r>
      <w:r w:rsidR="003C3960" w:rsidRPr="00FB5803">
        <w:rPr>
          <w:rFonts w:asciiTheme="majorHAnsi" w:hAnsiTheme="majorHAnsi" w:cstheme="majorHAnsi"/>
        </w:rPr>
        <w:t xml:space="preserve">osesión de </w:t>
      </w:r>
      <w:r w:rsidR="005B4B65">
        <w:rPr>
          <w:rFonts w:asciiTheme="majorHAnsi" w:hAnsiTheme="majorHAnsi" w:cstheme="majorHAnsi"/>
        </w:rPr>
        <w:t>Sujetos O</w:t>
      </w:r>
      <w:r w:rsidR="003C3960" w:rsidRPr="00FB5803">
        <w:rPr>
          <w:rFonts w:asciiTheme="majorHAnsi" w:hAnsiTheme="majorHAnsi" w:cstheme="majorHAnsi"/>
        </w:rPr>
        <w:t>bligados del Estado de Campeche</w:t>
      </w:r>
      <w:r w:rsidRPr="00FB5803">
        <w:rPr>
          <w:rFonts w:asciiTheme="majorHAnsi" w:hAnsiTheme="majorHAnsi" w:cstheme="majorHAnsi"/>
        </w:rPr>
        <w:t xml:space="preserve">, </w:t>
      </w:r>
      <w:r w:rsidR="005B4B65">
        <w:rPr>
          <w:rFonts w:asciiTheme="majorHAnsi" w:hAnsiTheme="majorHAnsi" w:cstheme="majorHAnsi"/>
        </w:rPr>
        <w:t xml:space="preserve"> de igual forma comunicándose  </w:t>
      </w:r>
      <w:r w:rsidRPr="00FB5803">
        <w:rPr>
          <w:rFonts w:asciiTheme="majorHAnsi" w:hAnsiTheme="majorHAnsi" w:cstheme="majorHAnsi"/>
        </w:rPr>
        <w:t>a</w:t>
      </w:r>
      <w:r w:rsidR="005B4B65">
        <w:rPr>
          <w:rFonts w:asciiTheme="majorHAnsi" w:hAnsiTheme="majorHAnsi" w:cstheme="majorHAnsi"/>
        </w:rPr>
        <w:t xml:space="preserve"> </w:t>
      </w:r>
      <w:r w:rsidRPr="00FB5803">
        <w:rPr>
          <w:rFonts w:asciiTheme="majorHAnsi" w:hAnsiTheme="majorHAnsi" w:cstheme="majorHAnsi"/>
        </w:rPr>
        <w:t>l</w:t>
      </w:r>
      <w:r w:rsidR="005B4B65">
        <w:rPr>
          <w:rFonts w:asciiTheme="majorHAnsi" w:hAnsiTheme="majorHAnsi" w:cstheme="majorHAnsi"/>
        </w:rPr>
        <w:t xml:space="preserve">os </w:t>
      </w:r>
      <w:r w:rsidRPr="00FB5803">
        <w:rPr>
          <w:rFonts w:asciiTheme="majorHAnsi" w:hAnsiTheme="majorHAnsi" w:cstheme="majorHAnsi"/>
        </w:rPr>
        <w:t>teléfono: (01) (981) 12.717.80 y (01) (981)81.179.53</w:t>
      </w:r>
      <w:r w:rsidR="005B4B65">
        <w:rPr>
          <w:rFonts w:asciiTheme="majorHAnsi" w:hAnsiTheme="majorHAnsi" w:cstheme="majorHAnsi"/>
        </w:rPr>
        <w:t>,  visitando  la página</w:t>
      </w:r>
      <w:r w:rsidRPr="00FB5803">
        <w:rPr>
          <w:rFonts w:asciiTheme="majorHAnsi" w:hAnsiTheme="majorHAnsi" w:cstheme="majorHAnsi"/>
        </w:rPr>
        <w:t xml:space="preserve"> </w:t>
      </w:r>
      <w:hyperlink r:id="rId8" w:history="1">
        <w:r w:rsidR="00D1576B" w:rsidRPr="00FB5803">
          <w:rPr>
            <w:rStyle w:val="Hipervnculo"/>
            <w:rFonts w:asciiTheme="majorHAnsi" w:hAnsiTheme="majorHAnsi" w:cstheme="majorHAnsi"/>
          </w:rPr>
          <w:t>www.cotaipec.org.mx</w:t>
        </w:r>
      </w:hyperlink>
      <w:r w:rsidR="00E34050">
        <w:rPr>
          <w:rFonts w:asciiTheme="majorHAnsi" w:hAnsiTheme="majorHAnsi" w:cstheme="majorHAnsi"/>
        </w:rPr>
        <w:t>, o bien</w:t>
      </w:r>
      <w:r w:rsidR="005B4B65">
        <w:rPr>
          <w:rFonts w:asciiTheme="majorHAnsi" w:hAnsiTheme="majorHAnsi" w:cstheme="majorHAnsi"/>
        </w:rPr>
        <w:t xml:space="preserve"> apersonándose  a</w:t>
      </w:r>
      <w:r w:rsidR="00E34050">
        <w:rPr>
          <w:rFonts w:asciiTheme="majorHAnsi" w:hAnsiTheme="majorHAnsi" w:cstheme="majorHAnsi"/>
        </w:rPr>
        <w:t xml:space="preserve"> las  instalaciones  de  la </w:t>
      </w:r>
      <w:r w:rsidR="005B4B65">
        <w:rPr>
          <w:rFonts w:asciiTheme="majorHAnsi" w:hAnsiTheme="majorHAnsi" w:cstheme="majorHAnsi"/>
        </w:rPr>
        <w:t>C</w:t>
      </w:r>
      <w:r w:rsidR="00E34050">
        <w:rPr>
          <w:rFonts w:asciiTheme="majorHAnsi" w:hAnsiTheme="majorHAnsi" w:cstheme="majorHAnsi"/>
        </w:rPr>
        <w:t xml:space="preserve">onsejería </w:t>
      </w:r>
      <w:r w:rsidR="005B4B65">
        <w:rPr>
          <w:rFonts w:asciiTheme="majorHAnsi" w:hAnsiTheme="majorHAnsi" w:cstheme="majorHAnsi"/>
        </w:rPr>
        <w:t>J</w:t>
      </w:r>
      <w:bookmarkStart w:id="0" w:name="_GoBack"/>
      <w:bookmarkEnd w:id="0"/>
      <w:r w:rsidR="005B4B65">
        <w:rPr>
          <w:rFonts w:asciiTheme="majorHAnsi" w:hAnsiTheme="majorHAnsi" w:cstheme="majorHAnsi"/>
        </w:rPr>
        <w:t xml:space="preserve">urídica. </w:t>
      </w:r>
    </w:p>
    <w:sectPr w:rsidR="00CF3BED" w:rsidRPr="00D157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CA"/>
    <w:rsid w:val="00013791"/>
    <w:rsid w:val="000A79F6"/>
    <w:rsid w:val="000C56A5"/>
    <w:rsid w:val="000D7A36"/>
    <w:rsid w:val="000E46CE"/>
    <w:rsid w:val="00236E49"/>
    <w:rsid w:val="00280A0B"/>
    <w:rsid w:val="002876E7"/>
    <w:rsid w:val="002967A0"/>
    <w:rsid w:val="002D5513"/>
    <w:rsid w:val="002E1247"/>
    <w:rsid w:val="00394579"/>
    <w:rsid w:val="003C3960"/>
    <w:rsid w:val="0044099D"/>
    <w:rsid w:val="00450B0E"/>
    <w:rsid w:val="004C0206"/>
    <w:rsid w:val="004F5F02"/>
    <w:rsid w:val="00513918"/>
    <w:rsid w:val="005B4B65"/>
    <w:rsid w:val="005E28ED"/>
    <w:rsid w:val="005F38E9"/>
    <w:rsid w:val="00620DB0"/>
    <w:rsid w:val="00637DDD"/>
    <w:rsid w:val="006F2990"/>
    <w:rsid w:val="007B1081"/>
    <w:rsid w:val="007C3317"/>
    <w:rsid w:val="007C5F7B"/>
    <w:rsid w:val="00836CA0"/>
    <w:rsid w:val="00867AF9"/>
    <w:rsid w:val="008818F8"/>
    <w:rsid w:val="008A3ECC"/>
    <w:rsid w:val="008C1A5B"/>
    <w:rsid w:val="008F2215"/>
    <w:rsid w:val="00920DFD"/>
    <w:rsid w:val="00936849"/>
    <w:rsid w:val="009478E4"/>
    <w:rsid w:val="00982BC6"/>
    <w:rsid w:val="009C0E77"/>
    <w:rsid w:val="009C744B"/>
    <w:rsid w:val="00AB235C"/>
    <w:rsid w:val="00B26596"/>
    <w:rsid w:val="00C04F61"/>
    <w:rsid w:val="00C41C4B"/>
    <w:rsid w:val="00C50CCA"/>
    <w:rsid w:val="00C57D44"/>
    <w:rsid w:val="00CF3BED"/>
    <w:rsid w:val="00D07826"/>
    <w:rsid w:val="00D1576B"/>
    <w:rsid w:val="00D158ED"/>
    <w:rsid w:val="00D63F2E"/>
    <w:rsid w:val="00DD5BA7"/>
    <w:rsid w:val="00DF6A3B"/>
    <w:rsid w:val="00E161C7"/>
    <w:rsid w:val="00E34050"/>
    <w:rsid w:val="00E56FCB"/>
    <w:rsid w:val="00E61A39"/>
    <w:rsid w:val="00EB583C"/>
    <w:rsid w:val="00EF304C"/>
    <w:rsid w:val="00F17023"/>
    <w:rsid w:val="00F631C8"/>
    <w:rsid w:val="00FB5803"/>
    <w:rsid w:val="00FB60B7"/>
    <w:rsid w:val="00FC4593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A1FDEA-A77A-4AE8-9803-74254089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576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aipec.org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stiontransparencia.campeche.gob.mx/index.php/category/1573-xlvii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8AFF7-6754-4209-98F9-4E11DBF6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Valladares Mendoza</dc:creator>
  <cp:lastModifiedBy>Adda Irais León Martínez</cp:lastModifiedBy>
  <cp:revision>4</cp:revision>
  <cp:lastPrinted>2018-02-07T23:41:00Z</cp:lastPrinted>
  <dcterms:created xsi:type="dcterms:W3CDTF">2018-03-05T18:31:00Z</dcterms:created>
  <dcterms:modified xsi:type="dcterms:W3CDTF">2018-03-05T18:33:00Z</dcterms:modified>
</cp:coreProperties>
</file>